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42" w:rsidRPr="00EC7E48" w:rsidRDefault="00EC7E48" w:rsidP="00EC7E48">
      <w:pPr>
        <w:jc w:val="center"/>
        <w:rPr>
          <w:b/>
        </w:rPr>
      </w:pPr>
      <w:r w:rsidRPr="00EC7E48">
        <w:rPr>
          <w:b/>
        </w:rPr>
        <w:t>Диагностический инструментарий</w:t>
      </w:r>
    </w:p>
    <w:p w:rsidR="00EC7E48" w:rsidRDefault="00EC7E48"/>
    <w:p w:rsidR="00EC7E48" w:rsidRPr="00EC7E48" w:rsidRDefault="00EC7E48" w:rsidP="00EC7E48">
      <w:pPr>
        <w:jc w:val="both"/>
      </w:pPr>
      <w:r w:rsidRPr="00E63785">
        <w:rPr>
          <w:sz w:val="20"/>
          <w:szCs w:val="20"/>
        </w:rPr>
        <w:t xml:space="preserve">      </w:t>
      </w:r>
      <w:r w:rsidRPr="00EC7E48">
        <w:t xml:space="preserve">Предлагаемое пособие разработано с целью оптимизации образовательного процесса в любом учреждении, </w:t>
      </w:r>
      <w:proofErr w:type="gramStart"/>
      <w:r w:rsidRPr="00EC7E48">
        <w:t>работающим</w:t>
      </w:r>
      <w:proofErr w:type="gramEnd"/>
      <w:r w:rsidRPr="00EC7E48">
        <w:t xml:space="preserve"> с  группой детей 2-3 лет, </w:t>
      </w:r>
      <w:r>
        <w:t xml:space="preserve">3-4 лет, 4-5 лет, 5-6 лет, 6-7 лет </w:t>
      </w:r>
      <w:r w:rsidRPr="00EC7E48">
        <w:t>вне зависимости от приоритетов разработанной программы обучения и воспитания и контингента детей</w:t>
      </w:r>
      <w:r>
        <w:t xml:space="preserve"> (с нормативными вариантами развития и/или адаптированной)</w:t>
      </w:r>
      <w:r w:rsidRPr="00EC7E48">
        <w:t>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</w:t>
      </w:r>
      <w:r>
        <w:t>/уровень</w:t>
      </w:r>
      <w:r w:rsidRPr="00EC7E48">
        <w:t xml:space="preserve">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№1155 от 17 октября 2013 года: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развитие», что  позволяет комплексно оценить качество образовательной деятельности в группе и при необходимости  индивидуализировать его для достижения достаточного уровня освоения каждым ребенком содержания образовательной программы учреждения. </w:t>
      </w:r>
    </w:p>
    <w:p w:rsidR="00EC7E48" w:rsidRPr="00EC7E48" w:rsidRDefault="00EC7E48" w:rsidP="00EC7E48">
      <w:pPr>
        <w:jc w:val="both"/>
      </w:pPr>
      <w:r w:rsidRPr="00EC7E48">
        <w:t xml:space="preserve">     Оценка педагогического процесса связана с уровнем  овладения ребенком необходимыми навыками и умениями по образовательным областям:</w:t>
      </w:r>
    </w:p>
    <w:p w:rsidR="00EC7E48" w:rsidRPr="00EC7E48" w:rsidRDefault="00EC7E48" w:rsidP="00EC7E48">
      <w:pPr>
        <w:numPr>
          <w:ilvl w:val="0"/>
          <w:numId w:val="1"/>
        </w:numPr>
        <w:jc w:val="both"/>
      </w:pPr>
      <w:r>
        <w:t>низкий уровень (</w:t>
      </w:r>
      <w:r w:rsidRPr="00EC7E48">
        <w:t>1 балл</w:t>
      </w:r>
      <w:r>
        <w:t>)</w:t>
      </w:r>
      <w:r w:rsidRPr="00EC7E48">
        <w:t xml:space="preserve"> – ребенок не может выполнить все параметры оценки, помощь взрослого не принимает;</w:t>
      </w:r>
    </w:p>
    <w:p w:rsidR="00EC7E48" w:rsidRPr="00EC7E48" w:rsidRDefault="00EC7E48" w:rsidP="00EC7E48">
      <w:pPr>
        <w:numPr>
          <w:ilvl w:val="0"/>
          <w:numId w:val="1"/>
        </w:numPr>
        <w:jc w:val="both"/>
      </w:pPr>
      <w:r>
        <w:t>низко-средний (</w:t>
      </w:r>
      <w:r w:rsidRPr="00EC7E48">
        <w:t>2 балла</w:t>
      </w:r>
      <w:r>
        <w:t>)</w:t>
      </w:r>
      <w:r w:rsidRPr="00EC7E48">
        <w:t xml:space="preserve"> – ребенок с помощью взрослого выполняет некоторые параметры оценки;</w:t>
      </w:r>
    </w:p>
    <w:p w:rsidR="00EC7E48" w:rsidRPr="00EC7E48" w:rsidRDefault="00EC7E48" w:rsidP="00EC7E48">
      <w:pPr>
        <w:numPr>
          <w:ilvl w:val="0"/>
          <w:numId w:val="1"/>
        </w:numPr>
        <w:jc w:val="both"/>
      </w:pPr>
      <w:r>
        <w:t>средний (</w:t>
      </w:r>
      <w:r w:rsidRPr="00EC7E48">
        <w:t>3 балла</w:t>
      </w:r>
      <w:r>
        <w:t>)</w:t>
      </w:r>
      <w:r w:rsidRPr="00EC7E48">
        <w:t xml:space="preserve"> – ребенок выполняет все параметры оценки с частичной помощью взрослого;</w:t>
      </w:r>
    </w:p>
    <w:p w:rsidR="00EC7E48" w:rsidRPr="00EC7E48" w:rsidRDefault="00EC7E48" w:rsidP="00EC7E48">
      <w:pPr>
        <w:numPr>
          <w:ilvl w:val="0"/>
          <w:numId w:val="1"/>
        </w:numPr>
        <w:jc w:val="both"/>
      </w:pPr>
      <w:proofErr w:type="gramStart"/>
      <w:r>
        <w:t>средне-высокий</w:t>
      </w:r>
      <w:proofErr w:type="gramEnd"/>
      <w:r>
        <w:t xml:space="preserve"> (</w:t>
      </w:r>
      <w:r w:rsidRPr="00EC7E48">
        <w:t>4 балла</w:t>
      </w:r>
      <w:r>
        <w:t>)</w:t>
      </w:r>
      <w:r w:rsidRPr="00EC7E48">
        <w:t xml:space="preserve"> – ребенок выполняет самостоятельно и с частичной помощью взрослого все параметры оценки;</w:t>
      </w:r>
    </w:p>
    <w:p w:rsidR="00EC7E48" w:rsidRPr="00EC7E48" w:rsidRDefault="00EC7E48" w:rsidP="00EC7E48">
      <w:pPr>
        <w:numPr>
          <w:ilvl w:val="0"/>
          <w:numId w:val="1"/>
        </w:numPr>
        <w:jc w:val="both"/>
      </w:pPr>
      <w:r>
        <w:t>высокий (</w:t>
      </w:r>
      <w:r w:rsidRPr="00EC7E48">
        <w:t>5 баллов</w:t>
      </w:r>
      <w:r>
        <w:t>)</w:t>
      </w:r>
      <w:r w:rsidRPr="00EC7E48">
        <w:t xml:space="preserve"> – ребенок выполняет все параметры оценки самостоятельно.</w:t>
      </w:r>
    </w:p>
    <w:p w:rsidR="00EC7E48" w:rsidRPr="00EC7E48" w:rsidRDefault="00EC7E48" w:rsidP="00EC7E48">
      <w:pPr>
        <w:jc w:val="both"/>
      </w:pPr>
      <w:r w:rsidRPr="00EC7E48">
        <w:t xml:space="preserve">     Таблицы педагогической диагностики  заполняются дважды в год, если </w:t>
      </w:r>
      <w:proofErr w:type="gramStart"/>
      <w:r w:rsidRPr="00EC7E48">
        <w:t>другое</w:t>
      </w:r>
      <w:proofErr w:type="gramEnd"/>
      <w:r w:rsidRPr="00EC7E48">
        <w:t xml:space="preserve"> не предусмотрено в образовательной организации,</w:t>
      </w:r>
      <w:r>
        <w:t xml:space="preserve"> </w:t>
      </w:r>
      <w:r w:rsidRPr="00EC7E48">
        <w:t>-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два этапа.</w:t>
      </w:r>
    </w:p>
    <w:p w:rsidR="00EC7E48" w:rsidRDefault="00EC7E48" w:rsidP="00EC7E48">
      <w:pPr>
        <w:ind w:firstLine="284"/>
        <w:jc w:val="both"/>
      </w:pPr>
      <w:r w:rsidRPr="00EC7E48">
        <w:rPr>
          <w:b/>
        </w:rPr>
        <w:t>Этап 1.</w:t>
      </w:r>
      <w:r w:rsidRPr="00EC7E48">
        <w:t xml:space="preserve"> Напротив фамилии и имени каждого ребенка проставляются </w:t>
      </w:r>
      <w:r>
        <w:t>цифры (юаллы, уровни)</w:t>
      </w:r>
      <w:r w:rsidRPr="00EC7E48">
        <w:t xml:space="preserve"> в каждой ячейке указанного параметра, по которым затем считается итоговый показатель по каждому ребенку (среднее значение = все </w:t>
      </w:r>
      <w:r>
        <w:t>цифры</w:t>
      </w:r>
      <w:r w:rsidRPr="00EC7E48">
        <w:t xml:space="preserve">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</w:t>
      </w:r>
      <w:r>
        <w:t xml:space="preserve"> ребенка и </w:t>
      </w:r>
      <w:r>
        <w:t>ребенка и проведения индивидуального учета промежуточных результатов освоения образовательной</w:t>
      </w:r>
      <w:r>
        <w:t>/адаптированной</w:t>
      </w:r>
      <w:r>
        <w:t xml:space="preserve"> программы. </w:t>
      </w:r>
    </w:p>
    <w:p w:rsidR="00EC7E48" w:rsidRDefault="00EC7E48" w:rsidP="00EC7E48">
      <w:pPr>
        <w:ind w:firstLine="284"/>
        <w:jc w:val="both"/>
      </w:pPr>
      <w:r w:rsidRPr="00EC7E48">
        <w:rPr>
          <w:b/>
        </w:rPr>
        <w:t>Этап 2.</w:t>
      </w:r>
      <w:r>
        <w:t xml:space="preserve"> Когда все дети прошли диагностику, тогда подсчитывается итоговый показатель по группе (среднее значение =  все баллы сложить (по столбцу) и разделить на количество параметров, округлять до десятых долей). Этот показатель необходим для описания общегрупповых тенденций  (в группах компенсирующей направленности – для подготовки к групповому медико-психолого-педагогическому совещанию), а также для ведения учета общегрупповых промежуточных результатов освоения образовательной программы.</w:t>
      </w:r>
    </w:p>
    <w:p w:rsidR="00C84DEC" w:rsidRDefault="00C84DEC" w:rsidP="00EC7E48">
      <w:pPr>
        <w:ind w:firstLine="284"/>
        <w:jc w:val="both"/>
        <w:rPr>
          <w:i/>
        </w:rPr>
      </w:pPr>
      <w:r w:rsidRPr="00C84DEC">
        <w:rPr>
          <w:b/>
        </w:rPr>
        <w:t xml:space="preserve">Этап 3. </w:t>
      </w:r>
      <w:r>
        <w:t xml:space="preserve">Получив средние значения по параметрам развития ребенка (по строке), по параметрам оценки образовательной области (правый нижний угол) или качеству образования в группе в целом (среднее значение сложить по пяти образовательным областям и разделить на пять), следует соотнести их с интервалами нормативных значений. </w:t>
      </w:r>
      <w:r w:rsidRPr="00C84DEC">
        <w:rPr>
          <w:i/>
        </w:rPr>
        <w:t>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детей данного возраста).</w:t>
      </w:r>
    </w:p>
    <w:p w:rsidR="00C84DEC" w:rsidRDefault="00C84DEC" w:rsidP="00EC7E48">
      <w:pPr>
        <w:ind w:firstLine="284"/>
        <w:jc w:val="both"/>
      </w:pPr>
      <w:r>
        <w:t>Средние значения больше 3,8 указывают на нормативные варианты развития ребенка (оценка по строкам) / достаточный уровень реализации содержания образовательной / адаптированной программы ДОО (оценка по столбцам).</w:t>
      </w:r>
    </w:p>
    <w:p w:rsidR="00C84DEC" w:rsidRDefault="00C84DEC" w:rsidP="00EC7E48">
      <w:pPr>
        <w:ind w:firstLine="284"/>
        <w:jc w:val="both"/>
      </w:pPr>
      <w:r>
        <w:lastRenderedPageBreak/>
        <w:t>Средние значения в интервале от 2,3 до 3,7 можно считать показателями проблем в развитии ребенка социального и / или органического генеза (оценка по строкам), а такжне незначительные трудности организации педагогического процесса в группе (оценка по смтолбцам).</w:t>
      </w:r>
    </w:p>
    <w:p w:rsidR="00C84DEC" w:rsidRDefault="006A5542" w:rsidP="00EC7E48">
      <w:pPr>
        <w:ind w:firstLine="284"/>
        <w:jc w:val="both"/>
      </w:pPr>
      <w:r>
        <w:t>Средние значения менее 2,2 будут свидетельствовать о выраженном несоответствии развития ребенка возрасту (оценка по строкам), а также необходимости корректировки педагогического процесса в группе по данному параметру / данной образовательной области (оценка по столбцам).</w:t>
      </w:r>
    </w:p>
    <w:p w:rsidR="006A5542" w:rsidRDefault="006A5542" w:rsidP="00EC7E48">
      <w:pPr>
        <w:ind w:firstLine="284"/>
        <w:jc w:val="both"/>
      </w:pPr>
      <w:r>
        <w:t>Такми образом, данный диагностический подход позволяет оценить не только индивидуальные особенности развития ребенка, но и определить успешность реализации педагогического процесса в группах разной направленности.</w:t>
      </w:r>
    </w:p>
    <w:p w:rsidR="006A5542" w:rsidRDefault="006A5542" w:rsidP="00EC7E48">
      <w:pPr>
        <w:ind w:firstLine="284"/>
        <w:jc w:val="both"/>
      </w:pPr>
    </w:p>
    <w:p w:rsidR="003E33BD" w:rsidRDefault="003E33BD" w:rsidP="003E33B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описанию инструментария педагогической диагностики </w:t>
      </w:r>
    </w:p>
    <w:p w:rsidR="003E33BD" w:rsidRDefault="003E33BD" w:rsidP="003E3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3E33BD" w:rsidRDefault="003E33BD" w:rsidP="003E3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3E33BD" w:rsidRPr="006F5B62" w:rsidRDefault="003E33BD" w:rsidP="003E33B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3E33BD" w:rsidRDefault="003E33BD" w:rsidP="003E33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3E33BD" w:rsidRDefault="003E33BD" w:rsidP="003E33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3E33BD" w:rsidRDefault="003E33BD" w:rsidP="003E33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3E33BD" w:rsidRPr="006F5B62" w:rsidRDefault="003E33BD" w:rsidP="003E33BD">
      <w:pPr>
        <w:pStyle w:val="a3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3E33BD" w:rsidRDefault="003E33BD" w:rsidP="003E33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3E33BD" w:rsidRDefault="003E33BD" w:rsidP="003E33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3E33BD" w:rsidRDefault="003E33BD" w:rsidP="003E33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3E33BD" w:rsidRDefault="003E33BD" w:rsidP="003E3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Pr="003E33BD" w:rsidRDefault="003E33BD" w:rsidP="003E3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BD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первой младшей группе (2 – 3 года)</w:t>
      </w:r>
    </w:p>
    <w:p w:rsidR="003E33BD" w:rsidRPr="003E33BD" w:rsidRDefault="003E33BD" w:rsidP="003E33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фиксировать характер игровых действий ребенка.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2.Проявляет отрицательное отношение к порицаемым личностным качествам сверстников. Проявляет элементарные правила вежливости.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сказка «Колобок».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«Что случилось с Колобком? Кто его обхитрил? Какая лиса?»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3.Слушает стихи, сказки, небольшие рассказы без наглядного сопровождения.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наблюдение.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lastRenderedPageBreak/>
        <w:t>Материал: сказки для восприятия с детьми.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«Слушайте внимательно сказку «Колобок».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 Узнает и называет игрушки, некоторых домашних и диких животных, некоторые овощи и фрукты.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игрушки-муляжи животных, овощей, фруктов.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«Что, кто это?»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2. Группирует однородные предметы, выделяет один и много.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круг, квадрат, одного разного цвета, но одного размера, муляжи яблок и бананов.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большое. Сколько яблок?».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 Отвечает на простейшие вопросы («Кто?», «Что?», «Что делает?»)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сюжетные картинки (кот спит, птичка летит, конфета на столе).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«скажи, кто спит? Что делает кот? Что лежит на столе?».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 Знает назначение карандашей, фломастеров, красок, кистей и пластилина.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выбор карандашей, фломастеров, красок, кистей и пластилина.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«Нарисуй, слепи».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 Умеет брать, держать, переносить, класть, бросать, катать мяч.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мяч.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«Сейчас мы будем играть с мячом».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Default="003E33BD" w:rsidP="003E3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BD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3BD" w:rsidRPr="003E33BD" w:rsidRDefault="003E33BD" w:rsidP="003E3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второй  младшей группе (3 - 4 года)</w:t>
      </w:r>
    </w:p>
    <w:p w:rsidR="003E33BD" w:rsidRDefault="003E33BD" w:rsidP="003E3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 xml:space="preserve">Старается соблюдать правила поведения в общественных местах, в общении </w:t>
      </w:r>
      <w:proofErr w:type="gramStart"/>
      <w:r w:rsidRPr="003E33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33BD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фиксировать па прогулке, в самостоятельной деятельности стиль поведения и общения ребенка.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Понимает социальную оценку поступков сверстников или героев иллюстраций, литературных произведений.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беседа, проблемная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сказка «Теремок».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lastRenderedPageBreak/>
        <w:t>Задание: «Почему звери расстроились? Кто поступил правильно? Кто поступил нечестно? Почему?»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Разыгрывает самостоятельно и по просьбе взрослого отрывки из знакомых сказок.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игрушки герои сказок по количеству детей.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</w:t>
      </w:r>
      <w:r>
        <w:rPr>
          <w:rFonts w:ascii="Times New Roman" w:hAnsi="Times New Roman" w:cs="Times New Roman"/>
          <w:sz w:val="24"/>
          <w:szCs w:val="24"/>
        </w:rPr>
        <w:t>ние: «Давайте расскажем сказку «</w:t>
      </w:r>
      <w:r w:rsidRPr="003E33BD">
        <w:rPr>
          <w:rFonts w:ascii="Times New Roman" w:hAnsi="Times New Roman" w:cs="Times New Roman"/>
          <w:sz w:val="24"/>
          <w:szCs w:val="24"/>
        </w:rPr>
        <w:t>Колобок».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Знает свои имя и фамилию, имена родителей.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Как зовут папу/маму?»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Умеет 1руппировать предметы по цвету, размеру, форме.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 Четко произносит все гласные звуки, определяет заданный гласный звук из двух.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 xml:space="preserve">Материал: дидактическая </w:t>
      </w:r>
      <w:proofErr w:type="gramStart"/>
      <w:r w:rsidRPr="003E33BD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3E33BD">
        <w:rPr>
          <w:rFonts w:ascii="Times New Roman" w:hAnsi="Times New Roman" w:cs="Times New Roman"/>
          <w:sz w:val="24"/>
          <w:szCs w:val="24"/>
        </w:rPr>
        <w:t xml:space="preserve"> «Какой звук».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«Повтори за мной — А, У. О, Э, Ы. Хлопни тогда, когда услышишь А».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 Создает изображения предметов из готовых фигур. Украшает заготовки из бумаги разной формы.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«Укрась вазу».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Умеет ходить и бегать, сохраняя равновесие, в разных направлениях по указанию взрослого.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 в быту и организованной деятельности.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зонтик.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</w:t>
      </w:r>
      <w:r w:rsidRPr="003E33BD">
        <w:rPr>
          <w:rFonts w:ascii="Times New Roman" w:hAnsi="Times New Roman" w:cs="Times New Roman"/>
          <w:sz w:val="24"/>
          <w:szCs w:val="24"/>
        </w:rPr>
        <w:t>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«Сейчас мы будем играть в игру „Солнышко и дождик“. Когда я скажу „солнышко», дети бегают. Когда скажу „дождик“, дети бегут под зонт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Default="003E33BD" w:rsidP="003E3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BD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3BD" w:rsidRPr="003E33BD" w:rsidRDefault="003E33BD" w:rsidP="003E3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группе (4 – 5 лет)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</w:t>
      </w:r>
      <w:r w:rsidRPr="003E33BD">
        <w:rPr>
          <w:rFonts w:ascii="Times New Roman" w:hAnsi="Times New Roman" w:cs="Times New Roman"/>
          <w:sz w:val="24"/>
          <w:szCs w:val="24"/>
        </w:rPr>
        <w:tab/>
        <w:t xml:space="preserve">Старается соблюдать правила поведения в общественных местах, в общении </w:t>
      </w:r>
      <w:proofErr w:type="gramStart"/>
      <w:r w:rsidRPr="003E33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33BD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проблем¬ная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подгрупповая, 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lastRenderedPageBreak/>
        <w:t>Задание: фиксировать на прогулке, в самостоятельной деятельности стиль поведения и общения ребенка.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игрушки мышка и белка, макет норки на полянке и дерева с дуплом.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«Пригласи Муравья к Белочке в гости».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2.</w:t>
      </w:r>
      <w:r w:rsidRPr="003E33BD">
        <w:rPr>
          <w:rFonts w:ascii="Times New Roman" w:hAnsi="Times New Roman" w:cs="Times New Roman"/>
          <w:sz w:val="24"/>
          <w:szCs w:val="24"/>
        </w:rPr>
        <w:tab/>
        <w:t xml:space="preserve">Понимает социальную оценку поступков сверстников или героев </w:t>
      </w:r>
      <w:proofErr w:type="gramStart"/>
      <w:r w:rsidRPr="003E33BD">
        <w:rPr>
          <w:rFonts w:ascii="Times New Roman" w:hAnsi="Times New Roman" w:cs="Times New Roman"/>
          <w:sz w:val="24"/>
          <w:szCs w:val="24"/>
        </w:rPr>
        <w:t>ил-люстраций</w:t>
      </w:r>
      <w:proofErr w:type="gramEnd"/>
      <w:r w:rsidRPr="003E33BD">
        <w:rPr>
          <w:rFonts w:ascii="Times New Roman" w:hAnsi="Times New Roman" w:cs="Times New Roman"/>
          <w:sz w:val="24"/>
          <w:szCs w:val="24"/>
        </w:rPr>
        <w:t>, литературных произведений, эмоционально откликается.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беседа, проблемная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сказка «Два жадных медвежонка».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3.</w:t>
      </w:r>
      <w:r w:rsidRPr="003E33BD">
        <w:rPr>
          <w:rFonts w:ascii="Times New Roman" w:hAnsi="Times New Roman" w:cs="Times New Roman"/>
          <w:sz w:val="24"/>
          <w:szCs w:val="24"/>
        </w:rPr>
        <w:tab/>
        <w:t>Имеет представления о мужских и женских профессиях.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картинки с изображением профессий без указания на пол, атрибуты профессий, кукла-девочка, кукла-мальчик.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«Разложите картинки так, кто кем мог бы работать. Почему?»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</w:t>
      </w:r>
      <w:r w:rsidRPr="003E33BD">
        <w:rPr>
          <w:rFonts w:ascii="Times New Roman" w:hAnsi="Times New Roman" w:cs="Times New Roman"/>
          <w:sz w:val="24"/>
          <w:szCs w:val="24"/>
        </w:rPr>
        <w:tab/>
        <w:t>Знает свои имя и фамилию, адрес проживания, имена родителей.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2.</w:t>
      </w:r>
      <w:r w:rsidRPr="003E33BD">
        <w:rPr>
          <w:rFonts w:ascii="Times New Roman" w:hAnsi="Times New Roman" w:cs="Times New Roman"/>
          <w:sz w:val="24"/>
          <w:szCs w:val="24"/>
        </w:rPr>
        <w:tab/>
        <w:t>Умеет группировать предметы по цвету, размеру, форме, назначению.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«Найди, что к чему подходит по цвету, размеру, форме, назначению».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 Поддерживает беседу, использует всс части речи. Понимает и употреб¬ляет слова-антонимы.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«Как увидеть воздух? Можно подуть в трубочку в стакан с водой. Это пузырьки воздуха. Что легче — воздух или вода? Почему?»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ситуация пения детьми знакомой песни (на выбор).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«Сейчас все вместе будем петь песню».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</w:t>
      </w:r>
      <w:r w:rsidRPr="003E33BD">
        <w:rPr>
          <w:rFonts w:ascii="Times New Roman" w:hAnsi="Times New Roman" w:cs="Times New Roman"/>
          <w:sz w:val="24"/>
          <w:szCs w:val="24"/>
        </w:rPr>
        <w:tab/>
        <w:t xml:space="preserve">Ловит мяч с расстояния. Метает мяч разными способами правой и левой руками, отбивает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33BD">
        <w:rPr>
          <w:rFonts w:ascii="Times New Roman" w:hAnsi="Times New Roman" w:cs="Times New Roman"/>
          <w:sz w:val="24"/>
          <w:szCs w:val="24"/>
        </w:rPr>
        <w:t>ол.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 в быту и организованной деятельности.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мяч, корзина, стойка-цель.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lastRenderedPageBreak/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</w:t>
      </w:r>
      <w:r>
        <w:rPr>
          <w:rFonts w:ascii="Times New Roman" w:hAnsi="Times New Roman" w:cs="Times New Roman"/>
          <w:sz w:val="24"/>
          <w:szCs w:val="24"/>
        </w:rPr>
        <w:t>раем в игру «Лови мяч и отбивай</w:t>
      </w:r>
      <w:r w:rsidRPr="003E33BD">
        <w:rPr>
          <w:rFonts w:ascii="Times New Roman" w:hAnsi="Times New Roman" w:cs="Times New Roman"/>
          <w:sz w:val="24"/>
          <w:szCs w:val="24"/>
        </w:rPr>
        <w:t>».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20BF" w:rsidRDefault="00B420BF" w:rsidP="00B42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BD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0BF" w:rsidRPr="003E33BD" w:rsidRDefault="00B420BF" w:rsidP="00B42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 группе (5 - 6 лет)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0BF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 xml:space="preserve">Старается соблюдать правила поведения в общественных местах, в общении </w:t>
      </w:r>
      <w:proofErr w:type="gramStart"/>
      <w:r w:rsidRPr="00B420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20BF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подгрупповая, групповая.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Материал: игрушки Муравей и Белка, макет леса с муравейником и дерева с дуплом.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Задание: «Пригласи Муравья к Белочке в гости».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Может дать нравственную оценку своим и чужим поступкам/действиям.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Методы: беседа, проблемная ситуация.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Материал: случившаяся ссора детей.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Имеет предпочтение в игре, выборе видов труда и творчества.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Методы: наблюдение (многократно).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Материал: необходимые материалы для труда на участке, в уголке природы, в игровой комнате, материалы для рисования, лепки, аппликации, конст</w:t>
      </w:r>
      <w:r>
        <w:rPr>
          <w:rFonts w:ascii="Times New Roman" w:hAnsi="Times New Roman" w:cs="Times New Roman"/>
          <w:sz w:val="24"/>
          <w:szCs w:val="24"/>
        </w:rPr>
        <w:t>руирования,</w:t>
      </w:r>
      <w:r w:rsidRPr="00B420BF">
        <w:rPr>
          <w:rFonts w:ascii="Times New Roman" w:hAnsi="Times New Roman" w:cs="Times New Roman"/>
          <w:sz w:val="24"/>
          <w:szCs w:val="24"/>
        </w:rPr>
        <w:t xml:space="preserve"> различные настольно-печатные игры.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Форма проведения: индивидуальная, групповая.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Задание: «Выберите себе то, чем бы хотели сейчас заниматься».</w:t>
      </w:r>
    </w:p>
    <w:p w:rsid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0BF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Знает свои имя и фамилию, адрес проживания, имена и фамилии родителей, их профессию.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Различает круг, квадрат, треугольник, прямоугольник, овал. Соотносит объемные и плоскостные фигуры.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BF">
        <w:rPr>
          <w:rFonts w:ascii="Times New Roman" w:hAnsi="Times New Roman" w:cs="Times New Roman"/>
          <w:sz w:val="24"/>
          <w:szCs w:val="24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Задание: «Найди, что к чему подходит по форме».</w:t>
      </w:r>
    </w:p>
    <w:p w:rsid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0BF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Материал: сюжетная картина «Дети в песочнице», ситуация ответа детей на вопрос взрослого.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Задание: «Что делают дети? Как ты думаешь, что чувствует ребенок в полосатой кепке? Я думаю, что он радуется. Почему ты так думаешь? Как про него можно сказать, какой он?»</w:t>
      </w:r>
    </w:p>
    <w:p w:rsid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0BF"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1. Правильно держит ножницы, использует разнообразные приемы вырезания.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Материал: ножницы, листы бумаги с нарисованными контурами.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Задание: «Вырежи так, как нарисовано».</w:t>
      </w:r>
    </w:p>
    <w:p w:rsid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0BF">
        <w:rPr>
          <w:rFonts w:ascii="Times New Roman" w:hAnsi="Times New Roman" w:cs="Times New Roman"/>
          <w:i/>
          <w:sz w:val="24"/>
          <w:szCs w:val="24"/>
        </w:rPr>
        <w:t>Образовательная область « Физическое развитие»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Умеет метать предметы правой и левой руками в вертикальную и горизонтальную цель, отбивает и ловит мяч.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Методы: проблемная ситуация, наблюдение в быту и организованной деятельности.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Материал: мяч, корзина, стойка-цель.</w:t>
      </w:r>
    </w:p>
    <w:p w:rsidR="00B420BF" w:rsidRP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B420BF" w:rsidRDefault="00B420BF" w:rsidP="00B420B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0BF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B420BF" w:rsidRDefault="00B420BF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Default="003E33BD" w:rsidP="003E3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BD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3BD" w:rsidRPr="003E33BD" w:rsidRDefault="003E33BD" w:rsidP="003E33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подготовительной  группе (6 – 7 лет)</w:t>
      </w: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BD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Внимательно слушает взрослого, может действовать по правилу и образцу, правильно оценивает результат.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развивающая игра «Сложи узор», схема выкладывания.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«Выложи, пожалуйста, такого краба (показываем схему выкладывания). Как ты думаешь, у тебя получился такой же краб? И по цвету, и по форме?»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«Через 10 минут у нас будет проверка ваших шкафчиков, приедут Незнайка и Дюймовочка. Пожалуйста, сложите одежду в шкафчик так, как нарисовано на схеме».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Может дать нравственную оценку своим и чужим поступкам/действиям, в том числе изображенным.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беседа, проблемная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атрибуты к сюжетно-ролевой игре «Больница».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 xml:space="preserve">Задание: «Ребята, мы будем играть в «больницу». Кто </w:t>
      </w:r>
      <w:proofErr w:type="gramStart"/>
      <w:r w:rsidRPr="003E33BD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Pr="003E33BD">
        <w:rPr>
          <w:rFonts w:ascii="Times New Roman" w:hAnsi="Times New Roman" w:cs="Times New Roman"/>
          <w:sz w:val="24"/>
          <w:szCs w:val="24"/>
        </w:rPr>
        <w:t xml:space="preserve"> кем быть? </w:t>
      </w:r>
      <w:proofErr w:type="gramStart"/>
      <w:r w:rsidRPr="003E33BD">
        <w:rPr>
          <w:rFonts w:ascii="Times New Roman" w:hAnsi="Times New Roman" w:cs="Times New Roman"/>
          <w:sz w:val="24"/>
          <w:szCs w:val="24"/>
        </w:rPr>
        <w:t>Выбирайте необходимое для себя</w:t>
      </w:r>
      <w:r w:rsidR="00B420BF">
        <w:rPr>
          <w:rFonts w:ascii="Times New Roman" w:hAnsi="Times New Roman" w:cs="Times New Roman"/>
          <w:sz w:val="24"/>
          <w:szCs w:val="24"/>
        </w:rPr>
        <w:t xml:space="preserve"> роли</w:t>
      </w:r>
      <w:r w:rsidRPr="003E33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3BD">
        <w:rPr>
          <w:rFonts w:ascii="Times New Roman" w:hAnsi="Times New Roman" w:cs="Times New Roman"/>
          <w:sz w:val="24"/>
          <w:szCs w:val="24"/>
        </w:rPr>
        <w:t xml:space="preserve"> Кто что будет делать?»</w:t>
      </w:r>
    </w:p>
    <w:p w:rsidR="00B420BF" w:rsidRDefault="00B420BF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B420BF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0BF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Проявляет познавательный интерес в быту и в организованной деятельности, ищет способы определения свойств незнакомых предметов.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наблюдение, проблемная ситуация.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фонарик необычной формы с динамо машиной для подзарядки.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lastRenderedPageBreak/>
        <w:t>Задание: Положить в группе до прихода детей. Когда ребенок найдет и поинтересуется: «Что это такое и как работает?», предложить самому подумать.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Знает способы измерения величины:</w:t>
      </w:r>
      <w:r w:rsidR="00B420BF">
        <w:rPr>
          <w:rFonts w:ascii="Times New Roman" w:hAnsi="Times New Roman" w:cs="Times New Roman"/>
          <w:sz w:val="24"/>
          <w:szCs w:val="24"/>
        </w:rPr>
        <w:t xml:space="preserve"> длины, массы. Пользуется услов</w:t>
      </w:r>
      <w:r w:rsidRPr="003E33BD">
        <w:rPr>
          <w:rFonts w:ascii="Times New Roman" w:hAnsi="Times New Roman" w:cs="Times New Roman"/>
          <w:sz w:val="24"/>
          <w:szCs w:val="24"/>
        </w:rPr>
        <w:t>ной меркой.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условная мерка, весы, линейка, мерный стаканчик, большой и маленький мячи.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подгрулповая.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«Нужно сравнить два мяча. Чем отличаются эти мячи?»</w:t>
      </w:r>
    </w:p>
    <w:p w:rsidR="00B420BF" w:rsidRDefault="00B420BF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B420BF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0BF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Положить на столе воспитателя. Когда ребенок/дети проявят интерес, спросить: «Что это такое? Зачем нужно?», задавать уточняющие вопросы типа «На что похоже?», «Как можно еще использовать?»</w:t>
      </w:r>
    </w:p>
    <w:p w:rsidR="00B420BF" w:rsidRDefault="00B420BF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B420BF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0BF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 эстетическое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Создает модели одного и того же предмета из разных видов конструктора и бумаги (оригами) по рисунку и словесной инструкции.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3BD">
        <w:rPr>
          <w:rFonts w:ascii="Times New Roman" w:hAnsi="Times New Roman" w:cs="Times New Roman"/>
          <w:sz w:val="24"/>
          <w:szCs w:val="24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  <w:proofErr w:type="gramEnd"/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«К нам прилетел инопланетянин. Пока все рассматривал, заблудился и не может найти свой инопланетный корабль. Давайте ему поможем».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Исполняет сольно и в ансамбле на детских муз</w:t>
      </w:r>
      <w:proofErr w:type="gramStart"/>
      <w:r w:rsidRPr="003E33B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E33BD">
        <w:rPr>
          <w:rFonts w:ascii="Times New Roman" w:hAnsi="Times New Roman" w:cs="Times New Roman"/>
          <w:sz w:val="24"/>
          <w:szCs w:val="24"/>
        </w:rPr>
        <w:t>нструментах несложные песни и мелодии; может петь в сопровождении муз. инструмента, индивидуально и коллективно.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 в образовательной деятельности.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 xml:space="preserve"> Материал: барабан, металлофон, дудка, ксилофон, маракас, бубен.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«Давайте сыграем песенку «Во поле березка..</w:t>
      </w:r>
      <w:proofErr w:type="gramStart"/>
      <w:r w:rsidRPr="003E33B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E33BD">
        <w:rPr>
          <w:rFonts w:ascii="Times New Roman" w:hAnsi="Times New Roman" w:cs="Times New Roman"/>
          <w:sz w:val="24"/>
          <w:szCs w:val="24"/>
        </w:rPr>
        <w:t>{любая другая, знакомая детям). Выберите себе музыкальный инструмент».</w:t>
      </w:r>
    </w:p>
    <w:p w:rsidR="00B420BF" w:rsidRDefault="00B420BF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3BD" w:rsidRPr="00B420BF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0BF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Методы: проблемная ситуация, наблюдение в быту и организованной деятельности.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Материал: игрушка Незнайка, мнемо-таблица или схемы-подсказки.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3BD">
        <w:rPr>
          <w:rFonts w:ascii="Times New Roman" w:hAnsi="Times New Roman" w:cs="Times New Roman"/>
          <w:sz w:val="24"/>
          <w:szCs w:val="24"/>
        </w:rPr>
        <w:t>Задание: «Помоги Незнайке научиться быть здоровым. Расскажи, как это — быть здоровым».</w:t>
      </w: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P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Default="003E33BD" w:rsidP="003E33B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5542" w:rsidRPr="00C84DEC" w:rsidRDefault="006A5542" w:rsidP="003E33BD">
      <w:pPr>
        <w:ind w:firstLine="426"/>
        <w:jc w:val="both"/>
      </w:pPr>
    </w:p>
    <w:sectPr w:rsidR="006A5542" w:rsidRPr="00C84DEC" w:rsidSect="00423A87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922F2D"/>
    <w:multiLevelType w:val="hybridMultilevel"/>
    <w:tmpl w:val="FBB63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7E48"/>
    <w:rsid w:val="00076D50"/>
    <w:rsid w:val="002615E7"/>
    <w:rsid w:val="003E33BD"/>
    <w:rsid w:val="00423A87"/>
    <w:rsid w:val="004D13AC"/>
    <w:rsid w:val="00664029"/>
    <w:rsid w:val="006A5542"/>
    <w:rsid w:val="009052C8"/>
    <w:rsid w:val="009149EC"/>
    <w:rsid w:val="0093506F"/>
    <w:rsid w:val="00B420BF"/>
    <w:rsid w:val="00C11342"/>
    <w:rsid w:val="00C84DEC"/>
    <w:rsid w:val="00E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48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3BD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2023-11-28T05:21:00Z</dcterms:created>
  <dcterms:modified xsi:type="dcterms:W3CDTF">2023-11-28T06:36:00Z</dcterms:modified>
</cp:coreProperties>
</file>