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t>18.3. От 2 лет до 3 лет.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18.3.1. В области социально-коммуникативного развития основными задачами образовательной деятельности являются: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эмоционально-положительное состояние детей в период адаптации к ДОО;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развивать игровой опыт ребёнка, помогая детям отражать в игре представления об окружающей действительности;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18.3.2. Содержание образовательной деятельности.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</w:t>
      </w:r>
      <w:r>
        <w:lastRenderedPageBreak/>
        <w:t xml:space="preserve">использования данных слов в процессе общения </w:t>
      </w:r>
      <w:proofErr w:type="gramStart"/>
      <w:r>
        <w:t>со</w:t>
      </w:r>
      <w:proofErr w:type="gramEnd"/>
      <w:r>
        <w:t xml:space="preserve"> взрослыми и сверстниками, поощряет инициативу и самостоятельность ребёнка при использовании «вежливых слов».</w:t>
      </w:r>
    </w:p>
    <w:p w:rsid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ED05EF" w:rsidRPr="00ED05EF" w:rsidRDefault="00ED05EF" w:rsidP="00ED05E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 w:rsidRPr="00ED05EF"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C11342" w:rsidRPr="00ED05EF" w:rsidRDefault="00ED05EF" w:rsidP="00ED05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05EF">
        <w:rPr>
          <w:rFonts w:ascii="Times New Roman" w:hAnsi="Times New Roman" w:cs="Times New Roman"/>
          <w:sz w:val="26"/>
          <w:szCs w:val="26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sectPr w:rsidR="00C11342" w:rsidRPr="00ED05EF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05EF"/>
    <w:rsid w:val="00076D50"/>
    <w:rsid w:val="001208AA"/>
    <w:rsid w:val="002615E7"/>
    <w:rsid w:val="004D13AC"/>
    <w:rsid w:val="0093506F"/>
    <w:rsid w:val="00C11342"/>
    <w:rsid w:val="00ED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5EF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05E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05E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2023-10-19T15:41:00Z</dcterms:created>
  <dcterms:modified xsi:type="dcterms:W3CDTF">2023-10-19T15:41:00Z</dcterms:modified>
</cp:coreProperties>
</file>