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EE" w:rsidRDefault="005567EE" w:rsidP="005567EE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22.4. От 3 лет до 4 лет.</w:t>
      </w:r>
    </w:p>
    <w:p w:rsidR="005567EE" w:rsidRDefault="005567EE" w:rsidP="005567EE">
      <w:pPr>
        <w:pStyle w:val="1"/>
        <w:numPr>
          <w:ilvl w:val="0"/>
          <w:numId w:val="1"/>
        </w:numPr>
        <w:shd w:val="clear" w:color="auto" w:fill="auto"/>
        <w:tabs>
          <w:tab w:val="left" w:pos="1570"/>
        </w:tabs>
        <w:spacing w:before="0" w:line="379" w:lineRule="exact"/>
        <w:ind w:left="20" w:right="20" w:firstLine="720"/>
        <w:jc w:val="both"/>
      </w:pPr>
      <w:r>
        <w:t>Основные задачи образовательной деятельности в области физического развития: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</w:t>
      </w:r>
      <w:proofErr w:type="gramStart"/>
      <w:r>
        <w:t>ритмические упражнения</w:t>
      </w:r>
      <w:proofErr w:type="gramEnd"/>
      <w:r>
        <w:t>), спортивные упражнения, подвижные игры, помогая согласовывать свои действия с действиями других детей, соблюдать правила в игре;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психофизические качества, ориентировку в пространстве, координацию, равновесие, способность быстро реагировать на сигнал;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интерес и положительное отношение к занятиям физической культурой и активному отдыху, воспитывать самостоятельность;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закреплять культурно-гигиенические навыки и навыки самообслуживания, формируя полезные привычки, приобщая к здоровому образу жизни.</w:t>
      </w:r>
    </w:p>
    <w:p w:rsidR="005567EE" w:rsidRDefault="005567EE" w:rsidP="005567EE">
      <w:pPr>
        <w:pStyle w:val="1"/>
        <w:numPr>
          <w:ilvl w:val="0"/>
          <w:numId w:val="1"/>
        </w:numPr>
        <w:shd w:val="clear" w:color="auto" w:fill="auto"/>
        <w:tabs>
          <w:tab w:val="left" w:pos="1580"/>
        </w:tabs>
        <w:spacing w:before="0" w:line="379" w:lineRule="exact"/>
        <w:ind w:left="20" w:firstLine="720"/>
        <w:jc w:val="both"/>
      </w:pPr>
      <w:r>
        <w:t>Содержание образовательной деятельности.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формирует умение организованно выполнять строевые упражнения, находить свое место при совместных построениях, передвижениях. Выполнять общеразвивающие, музыкально-</w:t>
      </w:r>
      <w:proofErr w:type="gramStart"/>
      <w:r>
        <w:t>ритмические упражнения</w:t>
      </w:r>
      <w:proofErr w:type="gramEnd"/>
      <w:r>
        <w:t xml:space="preserve">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</w:t>
      </w:r>
      <w:proofErr w:type="gramStart"/>
      <w:r>
        <w:t>действуя</w:t>
      </w:r>
      <w:proofErr w:type="gramEnd"/>
      <w:r>
        <w:t xml:space="preserve">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1) Основная гимнастика (основные движения, общеразвивающие и строевые упражнения).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Основные движения: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proofErr w:type="gramStart"/>
      <w:r>
        <w:t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</w:t>
      </w:r>
      <w:proofErr w:type="gramEnd"/>
      <w:r>
        <w:t xml:space="preserve"> </w:t>
      </w:r>
      <w:proofErr w:type="gramStart"/>
      <w:r>
        <w:t xml:space="preserve">произвольное прокатывание обруча, ловля обруча, катящегося от педагога; бросание мешочка в горизонтальную цель (корзину) двумя и одной рукой; подбрасывание мяча вверх и ловля его; бросание мяча о землю и ловля его; бросание и ловля мяча в парах; </w:t>
      </w:r>
      <w:r>
        <w:lastRenderedPageBreak/>
        <w:t>бросание, одной рукой мяча в обруч, расположенный на уровне глаз ребёнка, с расстояния 1,5 м;</w:t>
      </w:r>
      <w:proofErr w:type="gramEnd"/>
      <w:r>
        <w:t xml:space="preserve"> метание вдаль; перебрасывание мяча через сетку;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проползание на четвереньках под 3-4 дугами (высота 50 см, расстояние 1 м); ползание на четвереньках с опорой на ладони и ступни по доске; </w:t>
      </w:r>
      <w:proofErr w:type="gramStart"/>
      <w:r>
        <w:t>влезание на лесенку-стремянку или гимнастическую стенку произвольным способом (не пропуская реек) и спуск с нее; подлезание под дугу, не касаясь руками пола;</w:t>
      </w:r>
      <w:proofErr w:type="gramEnd"/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ходьба: ходьба в заданном направлении, небольшими группами, друг за другом по ориентирам (по прямой, по кругу, обходя предметы, 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</w:t>
      </w:r>
      <w:proofErr w:type="gramEnd"/>
      <w:r>
        <w:t xml:space="preserve"> по наклонной доске; в чередовании с бегом;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120- 150 м;</w:t>
      </w:r>
      <w:proofErr w:type="gramEnd"/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</w:t>
      </w:r>
      <w:proofErr w:type="gramEnd"/>
      <w:r>
        <w:t xml:space="preserve"> спрыгивание (высота 10-15 см), перепрыгивание через веревку (высота 2-5 см);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Общеразвивающие упражнения: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</w:t>
      </w:r>
      <w:proofErr w:type="gramStart"/>
      <w:r>
        <w:t>положения</w:t>
      </w:r>
      <w:proofErr w:type="gramEnd"/>
      <w:r>
        <w:t xml:space="preserve"> сидя; поднимание и опускание ног из положения лежа; повороты со спины на живот и обратно;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</w:t>
      </w:r>
      <w:proofErr w:type="gramEnd"/>
      <w:r>
        <w:t xml:space="preserve">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Строевые упражнения: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</w:t>
      </w:r>
      <w:proofErr w:type="gramStart"/>
      <w:r>
        <w:t>другое</w:t>
      </w:r>
      <w:proofErr w:type="gramEnd"/>
      <w:r>
        <w:t>).</w:t>
      </w:r>
    </w:p>
    <w:p w:rsidR="005567EE" w:rsidRDefault="005567EE" w:rsidP="005567EE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</w:pPr>
      <w:r>
        <w:t>Подвижные игры: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</w:r>
    </w:p>
    <w:p w:rsidR="005567EE" w:rsidRDefault="005567EE" w:rsidP="005567EE">
      <w:pPr>
        <w:pStyle w:val="1"/>
        <w:numPr>
          <w:ilvl w:val="1"/>
          <w:numId w:val="1"/>
        </w:numPr>
        <w:shd w:val="clear" w:color="auto" w:fill="auto"/>
        <w:tabs>
          <w:tab w:val="left" w:pos="1042"/>
        </w:tabs>
        <w:spacing w:before="0" w:line="379" w:lineRule="exact"/>
        <w:ind w:left="20" w:right="20" w:firstLine="700"/>
        <w:jc w:val="both"/>
      </w:pPr>
      <w:r>
        <w:t>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Катание на санках: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прямой</w:t>
      </w:r>
      <w:proofErr w:type="gramEnd"/>
      <w:r>
        <w:t>, перевозя игрушки или друг друга, и самостоятельно с невысокой горки.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Ходьба на лыжах: по прямой, ровной лыжне ступающим и скользящим шагом, с поворотами переступанием.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Катание на трехколесном велосипеде: по </w:t>
      </w:r>
      <w:proofErr w:type="gramStart"/>
      <w:r>
        <w:t>прямой</w:t>
      </w:r>
      <w:proofErr w:type="gramEnd"/>
      <w:r>
        <w:t>, по кругу, с поворотами направо, налево.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Плавание: погружение в воду, ходьба и бег в воде прямо и по кругу, игры с плавающими игрушками в воде.</w:t>
      </w:r>
    </w:p>
    <w:p w:rsidR="005567EE" w:rsidRDefault="005567EE" w:rsidP="005567EE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00"/>
        <w:jc w:val="both"/>
      </w:pPr>
      <w:proofErr w:type="gramStart"/>
      <w:r>
        <w:t xml:space="preserve">Формирование основ здорового образа жизни: педагог поддерживает стремление ребёнка самостоятельно ухаживать за собой, соблюдать порядок и чистоту, ухаживать за </w:t>
      </w:r>
      <w:r>
        <w:lastRenderedPageBreak/>
        <w:t>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</w:r>
      <w:proofErr w:type="gramEnd"/>
    </w:p>
    <w:p w:rsidR="005567EE" w:rsidRDefault="005567EE" w:rsidP="005567EE">
      <w:pPr>
        <w:pStyle w:val="1"/>
        <w:numPr>
          <w:ilvl w:val="1"/>
          <w:numId w:val="1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both"/>
      </w:pPr>
      <w:r>
        <w:t>Активный отдых.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Физкультурные досуги: 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</w:r>
    </w:p>
    <w:p w:rsidR="005567EE" w:rsidRDefault="005567EE" w:rsidP="005567EE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Дни здоровья: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</w:r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7DC"/>
    <w:multiLevelType w:val="multilevel"/>
    <w:tmpl w:val="18001752"/>
    <w:lvl w:ilvl="0">
      <w:start w:val="1"/>
      <w:numFmt w:val="decimal"/>
      <w:lvlText w:val="2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567EE"/>
    <w:rsid w:val="00076D50"/>
    <w:rsid w:val="001208AA"/>
    <w:rsid w:val="002615E7"/>
    <w:rsid w:val="004D13AC"/>
    <w:rsid w:val="005567EE"/>
    <w:rsid w:val="0093506F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567EE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567EE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7384</Characters>
  <Application>Microsoft Office Word</Application>
  <DocSecurity>0</DocSecurity>
  <Lines>61</Lines>
  <Paragraphs>17</Paragraphs>
  <ScaleCrop>false</ScaleCrop>
  <Company>Hewlett-Packard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2023-10-19T16:10:00Z</dcterms:created>
  <dcterms:modified xsi:type="dcterms:W3CDTF">2023-10-19T16:11:00Z</dcterms:modified>
</cp:coreProperties>
</file>