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73" w:rsidRPr="008D2DAF" w:rsidRDefault="008F05F8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8D2DAF">
        <w:rPr>
          <w:rFonts w:ascii="Times New Roman" w:hAnsi="Times New Roman"/>
          <w:b/>
          <w:sz w:val="28"/>
          <w:szCs w:val="28"/>
          <w:lang w:val="ru-RU"/>
        </w:rPr>
        <w:t>Аннотация к программе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40" w:right="3240" w:firstLine="85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7"/>
          <w:szCs w:val="27"/>
          <w:lang w:val="ru-RU"/>
        </w:rPr>
        <w:t>«Я – Ты – Мы», О.Л. Князева. Возрастные группы с 3 до 7 лет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Настоящая Программа предназначена для работы с детьми дошкольного возраста. Она состоит из трёх основных разделов: «Уверенность в себе», «Чувства, желания, взгляды» и «Социальные навыки».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Первый раздел программы «Уверенность в себе» предполагает решение следующих задач. Помочь ребёнку осознать свои характерные особенности и предпочтения, понять, что он, как и каждый человек, уникален и неповторим.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Второй раздел программы «Чувства, желания, взгляды» призван научить детей осознанно воспринимать свои собственные эмоции – чувства и переживания, а также понимать эмоциональные состояния других людей.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Третий раздел «Социальные навыки» предполагает обучение детей эстетически ценным формам и способам поведения в отношениях с другими людьми.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Характеристика социально-эмоционального развития ребёнка на завершающем этапе дошкольного образования. </w:t>
      </w:r>
      <w:r w:rsidRPr="008D2DAF">
        <w:rPr>
          <w:rFonts w:ascii="Times New Roman" w:hAnsi="Times New Roman"/>
          <w:sz w:val="24"/>
          <w:szCs w:val="24"/>
          <w:lang w:val="ru-RU"/>
        </w:rPr>
        <w:t>К концу дошкольного возраста ребёнок обладает чувством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собственного достоинства, осознаёт на доступном ему уровне свои права. Он может проявлять достаточную независимость в суждениях, в выборе друзей и рода занятий. Проявляет инициативу в разных видах деятельности. Владеет навыками самообслуживания, самостоятельно использует личное время. При благоприятной эмоциональной атмосфере у него сохраняется способность к естественному и раскрепощённому поведению. Все эти качества необходимы ребёнку для того, чтобы перейти в новую, социальную ситуацию развития. Личная свобода, самостоятельность и инициативность помогают ему включиться в учебную деятельность и занять позицию ученика.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Ребёнок делится с взрослыми своими чувствами и переживаниями и уже способен чувствовать ответственность за живое существо, начатое дело, данное слово. Это чувство постепенно перерастает и в сознательное отношение к учёбе.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>Раздел 1. Уверенность в себе.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Уверенность в себе определяется как важное качество личности человека, позволяющее иметь и отстаивать собственное мнение, доверять себе и своим чувствам.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Темы этого раздела предполагают оказание необходимой помощи каждому ребёнку для преодоления его неуверенности в себе, поддержку его положительной самооценки, а также будут способствовать лучшему пониманию других людей и самого себя. Уверенность в себе связана с представлениями человека о своих внешних и внутренних особенностях. Поэтому в старшем дошкольном возрасте важно формировать у ребёнка достаточно точные представления о своей внешности, семейном сходстве наряду со знаниями о бесконечном разнообразии внешнего облика людей – детей и взрослых.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>Раздел 2. Чувства, желания, взгляды.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Эмоциональное развитие является одним из магистральных направлений развития личности. Маленький ребёнок отличается особой искренностью и непосредственностью как в общении с другими, так и в проявлении собственных чувств. Если эти качества поддерживать, то ваши дети вырастут добрыми и правдивыми, эмоционально отзывчивыми к другим людям. Проявлять эмоциональную отзывчивость дети нередко способны уже в младшем дошкольном возрасте. Вместе с тем педагогу важно специально знакомить ребёнка со своеобразным эмоциональным букварём, так как передать наши чувства другим, сделать их понятными можно с помощью не только слов, но и особого языка эмоций, постоянно участвующего в общении.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>Темы этого раздела представляют педагогам возможность побеседовать с детьми о чувстве страха и одиночества, о необходимости доверять близким, которые не дадут в обиду, помогут справиться с грустью и тревогой.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83673" w:rsidRPr="008D2DAF">
          <w:pgSz w:w="11900" w:h="16838"/>
          <w:pgMar w:top="712" w:right="720" w:bottom="629" w:left="720" w:header="720" w:footer="720" w:gutter="0"/>
          <w:cols w:space="720" w:equalWidth="0">
            <w:col w:w="10460"/>
          </w:cols>
          <w:noEndnote/>
        </w:sectPr>
      </w:pPr>
    </w:p>
    <w:p w:rsidR="00683673" w:rsidRPr="008D2DAF" w:rsidRDefault="008F05F8">
      <w:pPr>
        <w:widowControl w:val="0"/>
        <w:numPr>
          <w:ilvl w:val="1"/>
          <w:numId w:val="1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8D2DAF">
        <w:rPr>
          <w:rFonts w:ascii="Times New Roman" w:hAnsi="Times New Roman"/>
          <w:sz w:val="24"/>
          <w:szCs w:val="24"/>
          <w:lang w:val="ru-RU"/>
        </w:rPr>
        <w:lastRenderedPageBreak/>
        <w:t xml:space="preserve">более старшем возрасте дети уже должны иметь представление об основных настроениях и эмоциональных состояниях людей, знать, что в выражении чувств участвуют и мимика, и жесты, и поза.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numPr>
          <w:ilvl w:val="1"/>
          <w:numId w:val="1"/>
        </w:numPr>
        <w:tabs>
          <w:tab w:val="clear" w:pos="1440"/>
          <w:tab w:val="num" w:pos="953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состояния, но и анализировать их причины; не только понимать настроения другого, но и принимать его позицию.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3. Социальные навыки.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Темы настоящего раздела предполагают обучение детей анализу причин межличностных конфликтов и умению самостоятельно их регулировать, предотвращать ссору и не допускать её крайнего проявления – драки. Раздел предполагает также обучение нормам и правилам общения. При этом педагоги должны помочь детям понять, что делать что-то вместе не только интересно, но и трудно, так как нужно уметь договориться, соблюдать очерёдность, прислушиваться к товарищам и уважать их мнение. Содержание данного раздела предполагает также знакомство детей с такими ситуациями, как поведение за столом, обмен приветствиями при встрече и прощании и др. В разделе содержатся темы, которые позволят воспитателю побеседовать с детьми об одиночестве и объяснить преимущества дружбы. Данный раздел призван также специально обучить детей позитивным, поддерживающим приёмам общения со сверстниками.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Авторы отмечают, что представленная структура Программы рассматривается как примерная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numPr>
          <w:ilvl w:val="0"/>
          <w:numId w:val="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носит рекомендательный характер, т.е. задаёт только основу планирования педагогического процесса. Воспитатель вправе варьировать программное содержание и его последовательность, при необходимости отступая от предложенной структуры.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Проводятся 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>организационно</w:t>
      </w:r>
      <w:r w:rsidRPr="008D2D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8D2D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>методические рекомендации по реализации Программы</w:t>
      </w:r>
      <w:r w:rsidRPr="008D2DAF">
        <w:rPr>
          <w:rFonts w:ascii="Times New Roman" w:hAnsi="Times New Roman"/>
          <w:sz w:val="24"/>
          <w:szCs w:val="24"/>
          <w:lang w:val="ru-RU"/>
        </w:rPr>
        <w:t xml:space="preserve"> в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условиях конкретного ДОУ: проанализировать, какие разделы Программы в учреждении нуждаются в небольших уточнениях, что из её содержания уже входит в те или иные занятия, виды деятельности; затем выделить первоочередные направления реализации Программы и разработать конкретный план работы на будущее.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Перечисляются основные принципы Программы «Я, ты, мы», соблюдение которых необходимо в силу особой значимости для развития личности ребёнка.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u w:val="single"/>
          <w:lang w:val="ru-RU"/>
        </w:rPr>
        <w:t>Системность</w:t>
      </w:r>
      <w:r w:rsidRPr="008D2DAF">
        <w:rPr>
          <w:rFonts w:ascii="Times New Roman" w:hAnsi="Times New Roman"/>
          <w:sz w:val="24"/>
          <w:szCs w:val="24"/>
          <w:lang w:val="ru-RU"/>
        </w:rPr>
        <w:t xml:space="preserve">. Обучение может проводиться в определённый день недели. Работа по Программе может осуществляться также несколько раз в неделю, тематическими циклами, между которыми делается перерыв в две-три недели.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Интеграция программного содержания. Программа «Я, ты, мы» может быть реализована как самостоятельная парциальная программа. В то же время она может выступать составной частью какой-либо комплексной программы. При этом содержание Программы органично вплетается в канву содержания основной комплексной программы, реализуемой в дошкольном образовательном учреждении.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Координация деятельности педагогов. Тематические планы воспитателей и освобождённых специалистов должны быть скоординированы таким образом, чтобы, избегая повторов, последовательно во времени разворачивать определённые темы.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Преемственность взаимодействия взрослых с ребёнком в условиях дошкольного учреждения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numPr>
          <w:ilvl w:val="0"/>
          <w:numId w:val="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в семье. Важно, чтобы педагоги, ещё до начала своей работы, объяснили родителям её цели и задачи. Для эффективной реализации Программы родители должны беседовать с ребёнком на конкретные, предложенные педагогами темы, выступать активными участниками педагогического процесса.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3"/>
          <w:szCs w:val="23"/>
          <w:lang w:val="ru-RU"/>
        </w:rPr>
        <w:t>Рекомендации по работе с родителями</w:t>
      </w:r>
      <w:r w:rsidRPr="008D2DAF">
        <w:rPr>
          <w:rFonts w:ascii="Times New Roman" w:hAnsi="Times New Roman"/>
          <w:sz w:val="23"/>
          <w:szCs w:val="23"/>
          <w:lang w:val="ru-RU"/>
        </w:rPr>
        <w:t>.</w:t>
      </w:r>
      <w:r w:rsidRPr="008D2DAF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8D2DAF">
        <w:rPr>
          <w:rFonts w:ascii="Times New Roman" w:hAnsi="Times New Roman"/>
          <w:sz w:val="23"/>
          <w:szCs w:val="23"/>
          <w:lang w:val="ru-RU"/>
        </w:rPr>
        <w:t>Основное внимание в Программе уделяется</w:t>
      </w:r>
      <w:r w:rsidRPr="008D2DAF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8D2DAF">
        <w:rPr>
          <w:rFonts w:ascii="Times New Roman" w:hAnsi="Times New Roman"/>
          <w:sz w:val="23"/>
          <w:szCs w:val="23"/>
          <w:lang w:val="ru-RU"/>
        </w:rPr>
        <w:t xml:space="preserve">воспитанию, которое в своей основе базируется на положительных примерах в поведении взрослых. Перед педагогом стоит особая задача – заинтересовать родителей перспективами нового направления развития детей, вовлечь их в жизнь детского сада, сделать их союзниками в своей работе.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683673">
        <w:rPr>
          <w:rFonts w:asciiTheme="minorHAnsi" w:hAnsiTheme="minorHAnsi" w:cstheme="minorBidi"/>
          <w:noProof/>
        </w:rPr>
        <w:pict>
          <v:line id="_x0000_s1026" style="position:absolute;z-index:-4" from="35.4pt,-256.55pt" to="238pt,-256.55pt" o:allowincell="f" strokeweight=".6pt"/>
        </w:pict>
      </w:r>
      <w:r w:rsidRPr="00683673">
        <w:rPr>
          <w:rFonts w:asciiTheme="minorHAnsi" w:hAnsiTheme="minorHAnsi" w:cstheme="minorBidi"/>
          <w:noProof/>
        </w:rPr>
        <w:pict>
          <v:line id="_x0000_s1027" style="position:absolute;z-index:-3" from="35.4pt,-177.1pt" to="233.55pt,-177.1pt" o:allowincell="f" strokeweight=".6pt"/>
        </w:pict>
      </w:r>
      <w:r w:rsidRPr="00683673">
        <w:rPr>
          <w:rFonts w:asciiTheme="minorHAnsi" w:hAnsiTheme="minorHAnsi" w:cstheme="minorBidi"/>
          <w:noProof/>
        </w:rPr>
        <w:pict>
          <v:line id="_x0000_s1028" style="position:absolute;z-index:-2" from="35.4pt,-129.55pt" to="523.4pt,-129.55pt" o:allowincell="f" strokeweight=".6pt"/>
        </w:pict>
      </w:r>
      <w:r w:rsidRPr="00683673">
        <w:rPr>
          <w:rFonts w:asciiTheme="minorHAnsi" w:hAnsiTheme="minorHAnsi" w:cstheme="minorBidi"/>
          <w:noProof/>
        </w:rPr>
        <w:pict>
          <v:line id="_x0000_s1029" style="position:absolute;z-index:-1" from="0,-113.6pt" to="54.35pt,-113.6pt" o:allowincell="f" strokeweight=".21164mm"/>
        </w:pic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83673" w:rsidRPr="008D2DAF">
          <w:pgSz w:w="11906" w:h="16838"/>
          <w:pgMar w:top="770" w:right="700" w:bottom="620" w:left="720" w:header="720" w:footer="720" w:gutter="0"/>
          <w:cols w:space="720" w:equalWidth="0">
            <w:col w:w="10480"/>
          </w:cols>
          <w:noEndnote/>
        </w:sect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8D2DAF">
        <w:rPr>
          <w:rFonts w:ascii="Times New Roman" w:hAnsi="Times New Roman"/>
          <w:sz w:val="24"/>
          <w:szCs w:val="24"/>
          <w:lang w:val="ru-RU"/>
        </w:rPr>
        <w:lastRenderedPageBreak/>
        <w:t>Таким образом, необходимо заранее выделить основное программное содержание, которое потребует совместных усилий педагогов и родителей, и выбрать адекватные ему формы взаимодействия с родителями. Предлагается использовать как традиционные, так и современные формы.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На родительских собраниях </w:t>
      </w:r>
      <w:r w:rsidRPr="008D2DAF">
        <w:rPr>
          <w:rFonts w:ascii="Times New Roman" w:hAnsi="Times New Roman"/>
          <w:sz w:val="24"/>
          <w:szCs w:val="24"/>
          <w:lang w:val="ru-RU"/>
        </w:rPr>
        <w:t>можно информировать родителей о достижениях и проблемах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детей, связанных с усвоением ими программного содержания.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Индивидуальные беседы </w:t>
      </w:r>
      <w:r w:rsidRPr="008D2DAF">
        <w:rPr>
          <w:rFonts w:ascii="Times New Roman" w:hAnsi="Times New Roman"/>
          <w:sz w:val="24"/>
          <w:szCs w:val="24"/>
          <w:lang w:val="ru-RU"/>
        </w:rPr>
        <w:t>носят избирательный характер,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однако при работе с данной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Программой чрезвычайно важно стремиться к контакту с родителями каждого ребёнка.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Совместная деятельность </w:t>
      </w:r>
      <w:r w:rsidRPr="008D2DAF">
        <w:rPr>
          <w:rFonts w:ascii="Times New Roman" w:hAnsi="Times New Roman"/>
          <w:sz w:val="24"/>
          <w:szCs w:val="24"/>
          <w:lang w:val="ru-RU"/>
        </w:rPr>
        <w:t>детей,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родителей и педагогов практически по всем темам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Работа с учебными наглядными пособиями (альбомами), </w:t>
      </w:r>
      <w:r w:rsidRPr="008D2DAF">
        <w:rPr>
          <w:rFonts w:ascii="Times New Roman" w:hAnsi="Times New Roman"/>
          <w:sz w:val="24"/>
          <w:szCs w:val="24"/>
          <w:lang w:val="ru-RU"/>
        </w:rPr>
        <w:t>которые входят в учебно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–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методический комплект и могут использоваться взрослыми как в семье, так и в детском саду.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Проведение тренингов </w:t>
      </w:r>
      <w:r w:rsidRPr="008D2DAF">
        <w:rPr>
          <w:rFonts w:ascii="Times New Roman" w:hAnsi="Times New Roman"/>
          <w:sz w:val="24"/>
          <w:szCs w:val="24"/>
          <w:lang w:val="ru-RU"/>
        </w:rPr>
        <w:t>для родителей с целью обсуждения различных типичных ситуаций.</w:t>
      </w:r>
      <w:r w:rsidRPr="008D2D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2DAF">
        <w:rPr>
          <w:rFonts w:ascii="Times New Roman" w:hAnsi="Times New Roman"/>
          <w:sz w:val="24"/>
          <w:szCs w:val="24"/>
          <w:lang w:val="ru-RU"/>
        </w:rPr>
        <w:t>Например, попросить их вспомнить те слова, с которыми они обычно обращаются к ребёнку в той или иной ситуации. При этом важно сделать следующее обобщение: для формирования у детей чувства уверенности необходимо преобладание поддерживающих высказываний не только в том случае, когда взрослый ими доволен, но и когда он хочет проявить своё недовольство их поведением. Такие тренинги целесообразно проводить систематически, выделяя на них 10-15 минут во время родительского собрания или других встреч с группой родителей.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numPr>
          <w:ilvl w:val="0"/>
          <w:numId w:val="2"/>
        </w:numPr>
        <w:tabs>
          <w:tab w:val="clear" w:pos="720"/>
          <w:tab w:val="num" w:pos="1011"/>
        </w:tabs>
        <w:overflowPunct w:val="0"/>
        <w:autoSpaceDE w:val="0"/>
        <w:autoSpaceDN w:val="0"/>
        <w:adjustRightInd w:val="0"/>
        <w:spacing w:after="0" w:line="258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завершении статьи подчёркивается, что основным приоритетом современной системы дошкольного образования выступает личностно – ориентированное взаимодействие педагога с ребёнком: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683673" w:rsidRPr="008D2DAF" w:rsidRDefault="008F05F8">
      <w:pPr>
        <w:widowControl w:val="0"/>
        <w:numPr>
          <w:ilvl w:val="0"/>
          <w:numId w:val="2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59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2DAF">
        <w:rPr>
          <w:rFonts w:ascii="Times New Roman" w:hAnsi="Times New Roman"/>
          <w:sz w:val="24"/>
          <w:szCs w:val="24"/>
          <w:lang w:val="ru-RU"/>
        </w:rPr>
        <w:t xml:space="preserve">процессе работы с программой «Я, Ты, Мы» педагог должен ориентироваться на свойства и качества личности ребёнка. К концу дошкольного возраста психологическая поддержка, которую взрослые должны постоянно оказывать ребёнку, позитивно сказывается на развитии личности и является своеобразной профилактикой неврозов и школьной дазадаптации. </w:t>
      </w:r>
    </w:p>
    <w:p w:rsidR="00683673" w:rsidRPr="008D2DAF" w:rsidRDefault="00683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83673" w:rsidRPr="008D2DAF" w:rsidSect="00683673">
      <w:pgSz w:w="11906" w:h="16838"/>
      <w:pgMar w:top="770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F8"/>
    <w:rsid w:val="00683673"/>
    <w:rsid w:val="008D2DAF"/>
    <w:rsid w:val="008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4</cp:revision>
  <dcterms:created xsi:type="dcterms:W3CDTF">2016-05-26T19:00:00Z</dcterms:created>
  <dcterms:modified xsi:type="dcterms:W3CDTF">2016-05-26T19:15:00Z</dcterms:modified>
</cp:coreProperties>
</file>