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34" w:rsidRDefault="00A951B9" w:rsidP="00A951B9">
      <w:pPr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-81915</wp:posOffset>
            </wp:positionV>
            <wp:extent cx="6076950" cy="9324975"/>
            <wp:effectExtent l="19050" t="0" r="0" b="0"/>
            <wp:wrapThrough wrapText="bothSides">
              <wp:wrapPolygon edited="0">
                <wp:start x="-68" y="0"/>
                <wp:lineTo x="-68" y="21578"/>
                <wp:lineTo x="21600" y="21578"/>
                <wp:lineTo x="21600" y="0"/>
                <wp:lineTo x="-68" y="0"/>
              </wp:wrapPolygon>
            </wp:wrapThrough>
            <wp:docPr id="4" name="Рисунок 4" descr="C:\Users\таня\Desktop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mg4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973" t="5077" r="6299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234" w:rsidRDefault="00610234" w:rsidP="00CC1687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CC1687">
        <w:rPr>
          <w:rStyle w:val="c0"/>
          <w:b/>
          <w:color w:val="000000"/>
          <w:sz w:val="28"/>
          <w:szCs w:val="28"/>
        </w:rPr>
        <w:lastRenderedPageBreak/>
        <w:t>Пояснительная записка</w:t>
      </w:r>
    </w:p>
    <w:p w:rsidR="00610234" w:rsidRPr="00CC1687" w:rsidRDefault="00610234" w:rsidP="00CC1687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610234" w:rsidRPr="00CC1687" w:rsidRDefault="00610234" w:rsidP="00CC1687">
      <w:pPr>
        <w:pStyle w:val="c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CC1687">
        <w:rPr>
          <w:rStyle w:val="c0"/>
          <w:color w:val="000000"/>
          <w:sz w:val="28"/>
          <w:szCs w:val="28"/>
        </w:rPr>
        <w:t>Многие ли взрослые могут спеть своему ребенку настоящую колыбельную? Многие ли дети, открывая мир вокруг себя, видят в своем доме красивую детскую книжку, репродукции картин великих мастеров; слышат светлую, мелодичную музыку? К сожалению, таких домов все меньше и меньше. Семья оказалась обездоленной духовно. А ведь семья, дом - гнездо человеческое, основа жизни, основа народа и государства. Именно там юная жизнь должна начинать свое насыщение светом культуры - словом, игрой, музыкой, цветом. Чувство любви к Родине нужно прививать с раннего детства. Огромная работа по ознакомлению дошкольников с богатейшим искусством русского народа позволяет приобщить детей к национальной культуре. Нам, взрослым, необходимо окружить детей любовью, заботой, вниманием, лаской, научить его радоваться жизни, доброжелательному обращению со сверстниками и взрослыми. Взрослые ведут ребенка по пути познания мира и осознания себя в этом мире, играя с ним, а позднее и создавая все условия для его самостоятельной игры. </w:t>
      </w:r>
      <w:r w:rsidRPr="00CC1687">
        <w:rPr>
          <w:sz w:val="28"/>
          <w:szCs w:val="28"/>
        </w:rPr>
        <w:br/>
        <w:t>В дошкольном возрасте открываются большие возможности по становлению личности ребенка. Именно в детстве формируется образ жизни детей и закладывается основа здоровой организации жизни ребенка в будущем.</w:t>
      </w:r>
    </w:p>
    <w:p w:rsidR="00610234" w:rsidRPr="00CC1687" w:rsidRDefault="00610234" w:rsidP="00CC1687">
      <w:pPr>
        <w:pStyle w:val="a5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CC1687">
        <w:rPr>
          <w:color w:val="000000"/>
          <w:sz w:val="28"/>
          <w:szCs w:val="28"/>
        </w:rPr>
        <w:t>Все меньше и меньше наши дети знают об истории русской культуры, истории российского народа. С утерей нравственных идеалов, теряется и составляющая фундамента личности – патриотизм, любовь к Родине (большой и малой). Для того, чтобы не погибла наша страна в будущем, не исчезла русская культура необходимо знакомить детей с этнософией Русского народа. Это поможет детям с раннего возраста понять, что они – часть великого русского народа.</w:t>
      </w:r>
    </w:p>
    <w:p w:rsidR="00610234" w:rsidRPr="00CC1687" w:rsidRDefault="00610234" w:rsidP="00CC1687">
      <w:pPr>
        <w:pStyle w:val="a5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CC1687">
        <w:rPr>
          <w:color w:val="000000"/>
          <w:sz w:val="28"/>
          <w:szCs w:val="28"/>
        </w:rPr>
        <w:t>Систематическое и планомерное ознакомление детей с жизнью народа в разное историческое время развивает познавательные способности детей, человеческих отношений, у детей формируется осознание себя в системе предметного и социального мира.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Цель:</w:t>
      </w:r>
      <w:r w:rsidRPr="003B2F3F">
        <w:rPr>
          <w:rFonts w:ascii="Times New Roman" w:hAnsi="Times New Roman"/>
          <w:sz w:val="28"/>
          <w:szCs w:val="28"/>
        </w:rPr>
        <w:t xml:space="preserve"> Приобщения детей к истокам русской народной культуры.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Задачи: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1.</w:t>
      </w:r>
      <w:r w:rsidRPr="003B2F3F">
        <w:rPr>
          <w:rFonts w:ascii="Times New Roman" w:hAnsi="Times New Roman"/>
          <w:sz w:val="28"/>
          <w:szCs w:val="28"/>
        </w:rPr>
        <w:t>Погружать детей в традиционный мир русского народа с помощью музыкальных экспонатов для получения знаний о предметах культуры и быта.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2.</w:t>
      </w:r>
      <w:r w:rsidRPr="003B2F3F">
        <w:rPr>
          <w:rFonts w:ascii="Times New Roman" w:hAnsi="Times New Roman"/>
          <w:sz w:val="28"/>
          <w:szCs w:val="28"/>
        </w:rPr>
        <w:t>Использовать методические приёмы народной педагогики для формирования нравственных и духовных ориентиров у подрастающего поколения.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3.</w:t>
      </w:r>
      <w:r w:rsidRPr="003B2F3F">
        <w:rPr>
          <w:rFonts w:ascii="Times New Roman" w:hAnsi="Times New Roman"/>
          <w:sz w:val="28"/>
          <w:szCs w:val="28"/>
        </w:rPr>
        <w:t>Развивать творческие способности детей средствами яркой образности и наглядности, через комплекс ощущений и эмоциональных переживаний.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4.</w:t>
      </w:r>
      <w:r w:rsidRPr="003B2F3F">
        <w:rPr>
          <w:rFonts w:ascii="Times New Roman" w:hAnsi="Times New Roman"/>
          <w:sz w:val="28"/>
          <w:szCs w:val="28"/>
        </w:rPr>
        <w:t>Пробуждать в детях чувство любви к Родине через приобщение к русской народной культуре.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lastRenderedPageBreak/>
        <w:t>5.</w:t>
      </w:r>
      <w:r w:rsidRPr="003B2F3F">
        <w:rPr>
          <w:rFonts w:ascii="Times New Roman" w:hAnsi="Times New Roman"/>
          <w:sz w:val="28"/>
          <w:szCs w:val="28"/>
        </w:rPr>
        <w:t>Формировать навыки поведения в музее, бережное отношение к культурному наследию наших предков.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Ориентировать семьи воспитанников на духовно-нравственное воспитание детей. Способствовать формированию представлений о формах традиционного семейного уклада. 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 –</w:t>
      </w:r>
      <w:r w:rsidRPr="00BB1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музей</w:t>
      </w:r>
      <w:r w:rsidRPr="00BB1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«Русская изба» является частью образовательного пространства детского сада, он тесно связан с системой занятий, экскурсий, досугов, а также с самостоятельной деятельностью детей. Через музей дети познают окружающий мир, приобщаются к национальной культуре, общечеловеческим ценностям. В музее созданы условия для всестороннего развития ребёнка, поддержки его инициативы, творческой деятельности. Дети могут играть с экспонатами, дополнять музей работами, изготовленными своими руками. На занятиях и экскурсиях, проводимых в музее, учитываются психофизиологические особенности детей разного возраста, создаются условия для раскрытия личностного потенциала каждого ребёнка.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большая роль отводится духовно-нравственному воспитанию подрастающего поколения. Поэтому в свете новых педагогических задач наш мини-музей может, и будет развиваться и дальше, способствуя формированию у детей личностной культуры, приобщая их к богатому культурному наследию русского народа, его характером, присущими ему нравственным ценностям, традициями, особенностями материальной и духовной среды.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музея «Русская изба» проводятся занятия, экскурсии, досуги и праздники. На них дети знакомятся с произведениями устного народного творчества, народной музыки и искусства, традициями и бытом русского народа. Причём работа с детьми предполагает не, только качество и количество полученной информации, очень важно добиться у детей пробуждения творческой активности. Поэтому методика построения игровых занятий с дошкольниками предусматривает обязательное включение практической части, чтобы можно было не только посмотреть, но и потрогать, поиграть, сделать что-то своими руками. </w:t>
      </w: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c1"/>
          <w:b/>
          <w:bCs/>
          <w:color w:val="000000"/>
          <w:sz w:val="28"/>
          <w:szCs w:val="28"/>
        </w:rPr>
        <w:t>Методы и приемы работы по ознакомлению детей с русским народным творчеством 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Заучивание потешек, прибауток, закличек.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пословиц, загадок, поговорок.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Чтение художественной литературы.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русских народных песен и танцев.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Проведение русских народных игр.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русских народных костюмов в праздниках и амостоятельной деятельности.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Применение игрушек и изделий народных промыслов.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Представление кукольного театра.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Разыгрывание сценок и эпизодов сказок.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Рассказ о народных обычаях и традициях.</w:t>
      </w:r>
    </w:p>
    <w:p w:rsidR="00610234" w:rsidRDefault="00610234" w:rsidP="00CC1687">
      <w:pPr>
        <w:pStyle w:val="c2"/>
        <w:spacing w:before="0" w:beforeAutospacing="0" w:after="0" w:afterAutospacing="0"/>
        <w:ind w:left="-540" w:firstLine="7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Рассматривание иллюстраций о русском быте.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Беседы, вопросы, разъяснения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c1"/>
          <w:b/>
          <w:bCs/>
          <w:color w:val="000000"/>
          <w:sz w:val="28"/>
          <w:szCs w:val="28"/>
        </w:rPr>
        <w:t>Формы образовательной работы с детьми 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Организованные занятия.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Совместная деятельность.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Праздники и развлечения.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Наблюдения в быту и природе.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Экскурсии в музей и детскую библиотеку.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Организация конкурсов рисунков и поделок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Посещение тематических выставок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Просмотр видеофильмов, слушание музыки.</w:t>
      </w:r>
    </w:p>
    <w:p w:rsidR="00610234" w:rsidRDefault="00610234" w:rsidP="00346D72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Встреча с интересными людьми.</w:t>
      </w: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0234" w:rsidRDefault="00610234" w:rsidP="00BB111C">
      <w:pPr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10234" w:rsidRDefault="00610234" w:rsidP="00BB111C">
      <w:pPr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 занятий</w:t>
      </w: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93"/>
        <w:gridCol w:w="503"/>
        <w:gridCol w:w="6"/>
        <w:gridCol w:w="3500"/>
        <w:gridCol w:w="4269"/>
      </w:tblGrid>
      <w:tr w:rsidR="00610234" w:rsidRPr="000E556E" w:rsidTr="000E556E">
        <w:tc>
          <w:tcPr>
            <w:tcW w:w="129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  <w:p w:rsidR="00610234" w:rsidRPr="000E556E" w:rsidRDefault="00610234" w:rsidP="000E55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 xml:space="preserve">«История возникновения 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Руси»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Формировать первоначальные представления об истории возникновения Руси, о народах, населявших ее в прошлом. Дать представление об укладе жизни древних славян.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«Знакомство с крестьянской избой»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Формирование представлений о жизни и быте русского народа (мини-музей «изба»); прививать интерес к русской культуре, история своего народа.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«Жили-были дед да баба»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детей с традиционно-бытовой культурой русского народа (избой, домашней утварью, орудием труда, одеждой). Разыгрывание сюжета сказки «Курочка Ряба»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«Хлеб - всему голова»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Беседа с детьми «Откуда хлеб пришел?» знакомство со старинными орудиями труда – цепом и серпом. Приготовление традиционного летнего блюда косарей и бурлаков – тюрю.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lastRenderedPageBreak/>
              <w:t>«Октябрь пахнет капустой»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Знакомство с русскими </w:t>
            </w:r>
            <w:r w:rsidRPr="000E556E">
              <w:rPr>
                <w:rFonts w:ascii="Times New Roman" w:hAnsi="Times New Roman"/>
                <w:sz w:val="28"/>
                <w:szCs w:val="28"/>
              </w:rPr>
              <w:lastRenderedPageBreak/>
              <w:t>традиционными предметами обихода – деревянным корытцем, кадушкой и тяпкой. Заготовка квашеной капусты.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ноябрь</w:t>
            </w: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«Щи да каша пища наша»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русской традиционной кухней, предметами обихода: чугуны, ухват, половник, ложка. Разыгрывание сюжета из сказки «Каша из топора».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rPr>
          <w:trHeight w:val="1975"/>
        </w:trPr>
        <w:tc>
          <w:tcPr>
            <w:tcW w:w="1293" w:type="dxa"/>
            <w:tcBorders>
              <w:top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«Гончарные мастеровые»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детей с домашней утварью: крынки глиняные, горшки, рассказ о гончарной промышленности. Разыгрывание сюжета сказки «Лиса и кувшин».</w:t>
            </w:r>
          </w:p>
        </w:tc>
      </w:tr>
      <w:tr w:rsidR="00610234" w:rsidRPr="000E556E" w:rsidTr="000E556E">
        <w:trPr>
          <w:trHeight w:val="1912"/>
        </w:trPr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«Ой, вы, гости –господа»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  <w:tcBorders>
              <w:left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детей с народным этикетом приема гостей и поведением в гостях. Русский самовар и чаепитие.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rPr>
          <w:trHeight w:val="2188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dxa"/>
            <w:gridSpan w:val="2"/>
            <w:tcBorders>
              <w:bottom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500" w:type="dxa"/>
            <w:tcBorders>
              <w:bottom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«С Новым годом, со всем родом».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Наряжаем «Новогоднюю елку». Выставка старинных новогодних игрушек.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  <w:vMerge w:val="restart"/>
            <w:tcBorders>
              <w:left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Рассказ о традициях празднования Нового года, Рождества. (Переодевания, ряженья, гаданья, пляски, появление Деда Мороза и Снегурочки).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История появления новогодней елки. Первые новогодние игрушки (вата, папье-маше)</w:t>
            </w:r>
          </w:p>
        </w:tc>
      </w:tr>
      <w:tr w:rsidR="00610234" w:rsidRPr="000E556E" w:rsidTr="000E556E">
        <w:trPr>
          <w:trHeight w:val="722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6" w:type="dxa"/>
            <w:gridSpan w:val="2"/>
            <w:tcBorders>
              <w:top w:val="nil"/>
            </w:tcBorders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древнерусской обувью.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Познакомить детей с обувью, которую носили наши предки.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«Эх, лапти мои, лапти липовые» (примерка лаптей)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материалом изготовления лаптей. Познакомить с выражением «Лапотная Русь», русский фольклор.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«Валенки – не подшитые, стареньки» (чуни)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Фелтинг – валяние шерсти.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История валяной обуви. Знакомство с материалом изготовления валенок (чуня) – овечья шерсть.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«А за ним такая гладь – ни морщинки не видать»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различными способами глажения белья. Загадывание загадок, знакомство с домашней утварью: утюг угольный, рубель (валек).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rPr>
          <w:trHeight w:val="3428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«Хозяйкины помощницы »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предметами обихода: коромысло, ведра, корыто, стиральная доска, прищепки, веник, совок, передник. Загадывание загадок. Рассматривание иллюстраций к сказке «О рыбаке и рыбке». Стирка кукольного белья, уборка – подмети полы веником.</w:t>
            </w:r>
          </w:p>
        </w:tc>
      </w:tr>
      <w:tr w:rsidR="00610234" w:rsidRPr="000E556E" w:rsidTr="000E556E"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</w:t>
            </w: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«Масленица пришла весну привела». Масленая неделя.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Рассказать, что каждый день масленой недели имеет свое название. Традиционный блин – символ солнца-красного, традиционное сжигание чучела.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0234" w:rsidRPr="000E556E" w:rsidTr="000E556E">
        <w:trPr>
          <w:trHeight w:val="2086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«Дымка – вятская игрушка»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Продолжать знакомство с характерными особенностями и свойствами материала, (игрушка тяжевая, прохладная, легко бьется)способом изготовления игрушек.</w:t>
            </w:r>
          </w:p>
        </w:tc>
      </w:tr>
      <w:tr w:rsidR="00610234" w:rsidRPr="000E556E" w:rsidTr="000E556E">
        <w:trPr>
          <w:trHeight w:val="310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E556E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3506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Светлая Пасха – Воскресение Христово.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Изготовление пасхального зайца.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русским народным праздником, его символами, традициями. Красное яйцо – символ Пасхи, куличи, печенье «жаворонки», делают «пасху» из творога. Вызывать радостное настроение, признаваться своим родным в любви и дружбе, и дарить друг другу пасхальное яйцо.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blPrEx>
          <w:tblLook w:val="0000"/>
        </w:tblPrEx>
        <w:trPr>
          <w:trHeight w:val="696"/>
        </w:trPr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разными видами игрушек: глиняная,  деревянная. Русская народная игрушка: матрешка.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Через игрушку продолжать знакомить с историей Руси, ее традициями.</w:t>
            </w:r>
          </w:p>
        </w:tc>
      </w:tr>
      <w:tr w:rsidR="00610234" w:rsidRPr="000E556E" w:rsidTr="000E556E">
        <w:tblPrEx>
          <w:tblLook w:val="0000"/>
        </w:tblPrEx>
        <w:trPr>
          <w:trHeight w:val="534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«Русская матрешка» (игровое занятие)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Познакомить с родиной матрешки (г. Семеново, г. Загорск), расписным крестьянским нарядом (сарафан, платок, полушалок, передник). Закрепить представление о том, что красивые предметы создают радостное настроение, украшают быт.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blPrEx>
          <w:tblLook w:val="0000"/>
        </w:tblPrEx>
        <w:trPr>
          <w:trHeight w:val="720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«Грушина кукла»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изготовлением первых кукол – из соломы, затем тряпичной куклы. Игра «Свертеть куклу».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0234" w:rsidRPr="000E556E" w:rsidTr="000E556E">
        <w:tblPrEx>
          <w:tblLook w:val="0000"/>
        </w:tblPrEx>
        <w:trPr>
          <w:trHeight w:val="497"/>
        </w:trPr>
        <w:tc>
          <w:tcPr>
            <w:tcW w:w="1293" w:type="dxa"/>
            <w:vMerge w:val="restart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«Кто же в гости к нам пришел?»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Знакомство с домовенком Кузей. Игра «Аюшки». Познакомить детей с понятием «обереги».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0234" w:rsidRPr="000E556E" w:rsidTr="000E556E">
        <w:tblPrEx>
          <w:tblLook w:val="0000"/>
        </w:tblPrEx>
        <w:trPr>
          <w:trHeight w:val="472"/>
        </w:trPr>
        <w:tc>
          <w:tcPr>
            <w:tcW w:w="1293" w:type="dxa"/>
            <w:vMerge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dxa"/>
            <w:gridSpan w:val="2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500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Итоговое занятие в мини-музее «Русская изба».</w:t>
            </w:r>
          </w:p>
        </w:tc>
        <w:tc>
          <w:tcPr>
            <w:tcW w:w="4269" w:type="dxa"/>
          </w:tcPr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56E">
              <w:rPr>
                <w:rFonts w:ascii="Times New Roman" w:hAnsi="Times New Roman"/>
                <w:sz w:val="28"/>
                <w:szCs w:val="28"/>
              </w:rPr>
              <w:t>Обобщить и систематизировать знания детей об экспонатах музея народной культуры и быта «Русская изба». Учить выделять и обобщать характерные признаки народных ремесел. Углубить понимание необходимости беречь народные традиции, бережно относиться к музейным экспонатам.</w:t>
            </w:r>
          </w:p>
          <w:p w:rsidR="00610234" w:rsidRPr="000E556E" w:rsidRDefault="00610234" w:rsidP="000E55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0234" w:rsidRPr="00566C06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t>Ожидаемые результаты.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sz w:val="28"/>
          <w:szCs w:val="28"/>
        </w:rPr>
        <w:t>Мы надеемся, что дети всерьез заинтересуются русским народным искусством, ремёслами, культурой и бытом русского народа, узнают много нового. И в дальнейшем каждый из них выберет для себя то, что ближе ему, благоприятным периодом для формирования у детей патриотических чувств и элементарных исторических представлений.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F3F">
        <w:rPr>
          <w:rFonts w:ascii="Times New Roman" w:hAnsi="Times New Roman"/>
          <w:b/>
          <w:sz w:val="28"/>
          <w:szCs w:val="28"/>
        </w:rPr>
        <w:lastRenderedPageBreak/>
        <w:t>Формы подведения итогов.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sz w:val="28"/>
          <w:szCs w:val="28"/>
        </w:rPr>
        <w:t xml:space="preserve">Подведением итогов дополнительной образовательной программы  станут выставки, где будут представлены результаты практических работ детей, выставки авторских работ по вязанию и плетению кружев, вышивки крестиком и гладью, выставки старых новогодних игрушек, крестьянских кукол, изготовление кукол взрослыми и детьми совместно, муляжей пасхальных яичеки другое. Все дети и взрослые участвующие в </w:t>
      </w:r>
      <w:r>
        <w:rPr>
          <w:rFonts w:ascii="Times New Roman" w:hAnsi="Times New Roman"/>
          <w:sz w:val="28"/>
          <w:szCs w:val="28"/>
        </w:rPr>
        <w:t>реализации программы получают п</w:t>
      </w:r>
      <w:r w:rsidRPr="003B2F3F">
        <w:rPr>
          <w:rFonts w:ascii="Times New Roman" w:hAnsi="Times New Roman"/>
          <w:sz w:val="28"/>
          <w:szCs w:val="28"/>
        </w:rPr>
        <w:t>оощрительные призы от сказочных персонажей «Русской избы».</w:t>
      </w:r>
    </w:p>
    <w:p w:rsidR="00610234" w:rsidRPr="003B2F3F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B2F3F">
        <w:rPr>
          <w:rFonts w:ascii="Times New Roman" w:hAnsi="Times New Roman"/>
          <w:sz w:val="28"/>
          <w:szCs w:val="28"/>
        </w:rPr>
        <w:t>С помощью этой программы дети получают возможность «погрузиться» в традиционный мир русского народа. Использование наглядного материала возвращает детей в прошлое, помогает понять назначение предметов культуры и быта, смысл слов давно исчезнувших обозначений и названий, способствует развитию устной речи, расширяет и активизирует словарь.</w:t>
      </w:r>
    </w:p>
    <w:p w:rsidR="00610234" w:rsidRDefault="00610234" w:rsidP="00173B11">
      <w:pPr>
        <w:spacing w:after="0" w:line="240" w:lineRule="auto"/>
        <w:ind w:left="-56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 можно с уверенностью сказать, что благодаря системе работы нашего мини-музея к нам и нашим детям возвращается национальная память, мы по-новому начинаем относиться к старинным праздникам, традициям, обрядам, художественным промыслам, декоративно-прикладному искусству, в которых народ оставил всё ценное, что было в прошлом. Музей является средством формирования у детей патриотических чувств и развития духовности, он приобщает их к миру общечеловеческих ценностей.</w:t>
      </w: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346D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10234" w:rsidRPr="00CC1687" w:rsidRDefault="00610234" w:rsidP="00CC16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CC1687">
        <w:rPr>
          <w:rFonts w:ascii="Times New Roman" w:hAnsi="Times New Roman"/>
          <w:b/>
          <w:bCs/>
          <w:color w:val="000000"/>
          <w:sz w:val="28"/>
          <w:szCs w:val="28"/>
        </w:rPr>
        <w:t>Литература</w:t>
      </w:r>
    </w:p>
    <w:p w:rsidR="00610234" w:rsidRPr="00346D72" w:rsidRDefault="00610234" w:rsidP="00CC1687">
      <w:pPr>
        <w:numPr>
          <w:ilvl w:val="0"/>
          <w:numId w:val="2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1"/>
          <w:szCs w:val="21"/>
        </w:rPr>
      </w:pPr>
      <w:r w:rsidRPr="00346D72">
        <w:rPr>
          <w:rFonts w:ascii="Arial" w:hAnsi="Arial" w:cs="Arial"/>
          <w:color w:val="000000"/>
          <w:sz w:val="21"/>
          <w:szCs w:val="21"/>
        </w:rPr>
        <w:t> </w:t>
      </w:r>
      <w:r w:rsidRPr="00346D72">
        <w:rPr>
          <w:rFonts w:ascii="Times New Roman" w:hAnsi="Times New Roman"/>
          <w:color w:val="000000"/>
          <w:sz w:val="28"/>
          <w:szCs w:val="28"/>
        </w:rPr>
        <w:t>О.Л. Князева, М.Д. Маханева «Приобщение детей к истокам русской народной культуры»;</w:t>
      </w:r>
    </w:p>
    <w:p w:rsidR="00610234" w:rsidRPr="00346D72" w:rsidRDefault="00610234" w:rsidP="00CC1687">
      <w:pPr>
        <w:numPr>
          <w:ilvl w:val="0"/>
          <w:numId w:val="2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1"/>
          <w:szCs w:val="21"/>
        </w:rPr>
      </w:pPr>
      <w:r w:rsidRPr="00346D72">
        <w:rPr>
          <w:rFonts w:ascii="Arial" w:hAnsi="Arial" w:cs="Arial"/>
          <w:color w:val="000000"/>
          <w:sz w:val="21"/>
          <w:szCs w:val="21"/>
        </w:rPr>
        <w:t> </w:t>
      </w:r>
      <w:r w:rsidRPr="00346D72">
        <w:rPr>
          <w:rFonts w:ascii="Times New Roman" w:hAnsi="Times New Roman"/>
          <w:color w:val="000000"/>
          <w:sz w:val="28"/>
          <w:szCs w:val="28"/>
        </w:rPr>
        <w:t>М.Ф.Литвинова «Русские народные подвижные игры для детей дошкольного возраста»;</w:t>
      </w:r>
    </w:p>
    <w:p w:rsidR="00610234" w:rsidRPr="00346D72" w:rsidRDefault="00610234" w:rsidP="00CC1687">
      <w:pPr>
        <w:numPr>
          <w:ilvl w:val="0"/>
          <w:numId w:val="2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1"/>
          <w:szCs w:val="21"/>
        </w:rPr>
      </w:pPr>
      <w:r w:rsidRPr="00346D72">
        <w:rPr>
          <w:rFonts w:ascii="Arial" w:hAnsi="Arial" w:cs="Arial"/>
          <w:color w:val="000000"/>
          <w:sz w:val="21"/>
          <w:szCs w:val="21"/>
        </w:rPr>
        <w:t> </w:t>
      </w:r>
      <w:r w:rsidRPr="00346D72">
        <w:rPr>
          <w:rFonts w:ascii="Times New Roman" w:hAnsi="Times New Roman"/>
          <w:color w:val="000000"/>
          <w:sz w:val="28"/>
          <w:szCs w:val="28"/>
        </w:rPr>
        <w:t>Н.В.Пугачева «Календарные обрядовые праздники для детей дошкольного возраста»;</w:t>
      </w:r>
    </w:p>
    <w:p w:rsidR="00610234" w:rsidRPr="00346D72" w:rsidRDefault="00610234" w:rsidP="00CC1687">
      <w:pPr>
        <w:numPr>
          <w:ilvl w:val="0"/>
          <w:numId w:val="2"/>
        </w:numPr>
        <w:shd w:val="clear" w:color="auto" w:fill="FFFFFF"/>
        <w:tabs>
          <w:tab w:val="clear" w:pos="720"/>
          <w:tab w:val="num" w:pos="-540"/>
        </w:tabs>
        <w:spacing w:before="100" w:beforeAutospacing="1" w:after="100" w:afterAutospacing="1" w:line="240" w:lineRule="auto"/>
        <w:ind w:left="-540" w:firstLine="720"/>
        <w:jc w:val="both"/>
        <w:rPr>
          <w:rFonts w:ascii="Arial" w:hAnsi="Arial" w:cs="Arial"/>
          <w:color w:val="000000"/>
          <w:sz w:val="21"/>
          <w:szCs w:val="21"/>
        </w:rPr>
      </w:pPr>
      <w:r w:rsidRPr="00346D72">
        <w:rPr>
          <w:rFonts w:ascii="Arial" w:hAnsi="Arial" w:cs="Arial"/>
          <w:color w:val="000000"/>
          <w:sz w:val="21"/>
          <w:szCs w:val="21"/>
        </w:rPr>
        <w:t> </w:t>
      </w:r>
      <w:r w:rsidRPr="00346D72">
        <w:rPr>
          <w:rFonts w:ascii="Times New Roman" w:hAnsi="Times New Roman"/>
          <w:color w:val="000000"/>
          <w:sz w:val="28"/>
          <w:szCs w:val="28"/>
        </w:rPr>
        <w:t>Л.С.Куприна, .Т.А.Бударина «Знакомство детей с русским народным творчеством».</w:t>
      </w: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 w:rsidP="00173B11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234" w:rsidRDefault="00610234"/>
    <w:sectPr w:rsidR="00610234" w:rsidSect="00EE583C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20FD0"/>
    <w:multiLevelType w:val="hybridMultilevel"/>
    <w:tmpl w:val="C8B2E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B2035"/>
    <w:multiLevelType w:val="multilevel"/>
    <w:tmpl w:val="7042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3B11"/>
    <w:rsid w:val="0003290C"/>
    <w:rsid w:val="000E556E"/>
    <w:rsid w:val="00173B11"/>
    <w:rsid w:val="00291500"/>
    <w:rsid w:val="00346D72"/>
    <w:rsid w:val="003B2F3F"/>
    <w:rsid w:val="005423FF"/>
    <w:rsid w:val="00566C06"/>
    <w:rsid w:val="00610234"/>
    <w:rsid w:val="00641A7D"/>
    <w:rsid w:val="006A218E"/>
    <w:rsid w:val="006A6FF0"/>
    <w:rsid w:val="00706587"/>
    <w:rsid w:val="0077562B"/>
    <w:rsid w:val="00991853"/>
    <w:rsid w:val="00A951B9"/>
    <w:rsid w:val="00B00C66"/>
    <w:rsid w:val="00BB111C"/>
    <w:rsid w:val="00CC1687"/>
    <w:rsid w:val="00EC35A0"/>
    <w:rsid w:val="00EE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1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73B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73B11"/>
    <w:pPr>
      <w:ind w:left="720"/>
      <w:contextualSpacing/>
    </w:pPr>
    <w:rPr>
      <w:rFonts w:eastAsia="Calibri"/>
      <w:lang w:eastAsia="en-US"/>
    </w:rPr>
  </w:style>
  <w:style w:type="paragraph" w:customStyle="1" w:styleId="c2">
    <w:name w:val="c2"/>
    <w:basedOn w:val="a"/>
    <w:uiPriority w:val="99"/>
    <w:rsid w:val="00346D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0c1">
    <w:name w:val="c0 c1"/>
    <w:basedOn w:val="a0"/>
    <w:uiPriority w:val="99"/>
    <w:rsid w:val="00346D72"/>
    <w:rPr>
      <w:rFonts w:cs="Times New Roman"/>
    </w:rPr>
  </w:style>
  <w:style w:type="character" w:customStyle="1" w:styleId="c0">
    <w:name w:val="c0"/>
    <w:basedOn w:val="a0"/>
    <w:uiPriority w:val="99"/>
    <w:rsid w:val="00346D7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46D72"/>
    <w:rPr>
      <w:rFonts w:cs="Times New Roman"/>
    </w:rPr>
  </w:style>
  <w:style w:type="paragraph" w:styleId="a5">
    <w:name w:val="Normal (Web)"/>
    <w:basedOn w:val="a"/>
    <w:uiPriority w:val="99"/>
    <w:rsid w:val="00346D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5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1777</Words>
  <Characters>10135</Characters>
  <Application>Microsoft Office Word</Application>
  <DocSecurity>0</DocSecurity>
  <Lines>84</Lines>
  <Paragraphs>23</Paragraphs>
  <ScaleCrop>false</ScaleCrop>
  <Company/>
  <LinksUpToDate>false</LinksUpToDate>
  <CharactersWithSpaces>11889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cp:lastPrinted>2015-11-23T08:52:00Z</cp:lastPrinted>
  <dcterms:created xsi:type="dcterms:W3CDTF">2016-09-29T16:05:00Z</dcterms:created>
  <dcterms:modified xsi:type="dcterms:W3CDTF">2016-09-29T16:05:00Z</dcterms:modified>
</cp:coreProperties>
</file>